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793E1B" w:rsidRDefault="00550B9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0.6pt;margin-top:-17.35pt;width:263.15pt;height:79.1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B5025" w:rsidRPr="00641D51" w:rsidRDefault="00EB5025" w:rsidP="00EB5025">
                  <w:pPr>
                    <w:jc w:val="both"/>
                  </w:pPr>
                  <w:proofErr w:type="gramStart"/>
                  <w:r w:rsidRPr="00873C99">
                    <w:t>Приложение  к</w:t>
                  </w:r>
                  <w:proofErr w:type="gramEnd"/>
                  <w:r w:rsidRPr="00873C99">
                    <w:t xml:space="preserve">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Направленность </w:t>
                  </w:r>
                  <w:r w:rsidRPr="008E6CE8">
                    <w:t xml:space="preserve">(профиль) программы </w:t>
                  </w:r>
                  <w:r w:rsidRPr="00FC7E29">
                    <w:rPr>
                      <w:b/>
                    </w:rPr>
                    <w:t>«</w:t>
                  </w:r>
                  <w:r w:rsidRPr="00FC7E29">
                    <w:rPr>
                      <w:b/>
                      <w:color w:val="000000"/>
                    </w:rPr>
                    <w:t>Логистика и управление цепями поставок</w:t>
                  </w:r>
                  <w:r w:rsidRPr="00FC7E29">
                    <w:rPr>
                      <w:b/>
                    </w:rPr>
                    <w:t>»</w:t>
                  </w:r>
                  <w:r w:rsidRPr="008E6CE8">
                    <w:t xml:space="preserve">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bookmarkStart w:id="0" w:name="_Hlk163574545"/>
                  <w:r w:rsidR="004F00E0">
                    <w:rPr>
                      <w:color w:val="000000"/>
                    </w:rPr>
                    <w:t>25.03.2024 №34.</w:t>
                  </w:r>
                  <w:bookmarkEnd w:id="0"/>
                </w:p>
                <w:p w:rsidR="00D8222C" w:rsidRPr="00641D51" w:rsidRDefault="00D8222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0A59D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6B7576">
        <w:rPr>
          <w:rFonts w:eastAsia="Courier New"/>
          <w:noProof/>
          <w:sz w:val="28"/>
          <w:szCs w:val="28"/>
          <w:lang w:bidi="ru-RU"/>
        </w:rPr>
        <w:t>«У</w:t>
      </w:r>
      <w:r w:rsidR="003D72FB">
        <w:rPr>
          <w:rFonts w:eastAsia="Courier New"/>
          <w:noProof/>
          <w:sz w:val="28"/>
          <w:szCs w:val="28"/>
          <w:lang w:bidi="ru-RU"/>
        </w:rPr>
        <w:t>правления, политики и права</w:t>
      </w:r>
      <w:r w:rsidR="006B7576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550B9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8222C" w:rsidRPr="00C94464" w:rsidRDefault="00D822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8222C" w:rsidRPr="00C94464" w:rsidRDefault="00D822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885706" w:rsidRDefault="00885706" w:rsidP="00885706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885706" w:rsidRDefault="00885706" w:rsidP="00885706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885706" w:rsidRDefault="00885706" w:rsidP="008857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bookmarkEnd w:id="1"/>
                  <w:r w:rsidR="004F00E0">
                    <w:rPr>
                      <w:color w:val="000000"/>
                      <w:sz w:val="24"/>
                      <w:szCs w:val="24"/>
                    </w:rPr>
                    <w:t>25.03.2024 г.</w:t>
                  </w:r>
                  <w:bookmarkEnd w:id="2"/>
                </w:p>
                <w:p w:rsidR="00D8222C" w:rsidRPr="00C94464" w:rsidRDefault="00D8222C" w:rsidP="008857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9F2A32" w:rsidRPr="006B7576" w:rsidRDefault="00F01A29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6B7576">
        <w:rPr>
          <w:b/>
          <w:bCs/>
          <w:caps/>
          <w:sz w:val="32"/>
          <w:szCs w:val="32"/>
        </w:rPr>
        <w:t>управление о</w:t>
      </w:r>
      <w:r w:rsidR="00AC1E58" w:rsidRPr="006B7576">
        <w:rPr>
          <w:b/>
          <w:bCs/>
          <w:caps/>
          <w:sz w:val="32"/>
          <w:szCs w:val="32"/>
        </w:rPr>
        <w:t>бщественными отношениями</w:t>
      </w:r>
      <w:r w:rsidRPr="006B7576">
        <w:rPr>
          <w:b/>
          <w:bCs/>
          <w:caps/>
          <w:sz w:val="32"/>
          <w:szCs w:val="32"/>
        </w:rPr>
        <w:t xml:space="preserve"> </w:t>
      </w:r>
    </w:p>
    <w:p w:rsidR="00F01A29" w:rsidRPr="006B7576" w:rsidRDefault="00F01A29" w:rsidP="00591B36">
      <w:pPr>
        <w:autoSpaceDE/>
        <w:autoSpaceDN/>
        <w:adjustRightInd/>
        <w:ind w:right="1"/>
        <w:contextualSpacing/>
        <w:jc w:val="center"/>
        <w:rPr>
          <w:bCs/>
          <w:sz w:val="24"/>
          <w:szCs w:val="24"/>
        </w:rPr>
      </w:pPr>
      <w:r w:rsidRPr="006B7576">
        <w:rPr>
          <w:bCs/>
          <w:sz w:val="24"/>
          <w:szCs w:val="24"/>
        </w:rPr>
        <w:t>Б</w:t>
      </w:r>
      <w:proofErr w:type="gramStart"/>
      <w:r w:rsidRPr="006B7576">
        <w:rPr>
          <w:bCs/>
          <w:sz w:val="24"/>
          <w:szCs w:val="24"/>
        </w:rPr>
        <w:t>1.В.</w:t>
      </w:r>
      <w:proofErr w:type="gramEnd"/>
      <w:r w:rsidR="00AC1E58" w:rsidRPr="006B7576">
        <w:rPr>
          <w:bCs/>
          <w:sz w:val="24"/>
          <w:szCs w:val="24"/>
        </w:rPr>
        <w:t>1</w:t>
      </w:r>
      <w:r w:rsidR="007665A3">
        <w:rPr>
          <w:bCs/>
          <w:sz w:val="24"/>
          <w:szCs w:val="24"/>
        </w:rPr>
        <w:t>3</w:t>
      </w:r>
    </w:p>
    <w:p w:rsidR="006B7576" w:rsidRPr="006E1872" w:rsidRDefault="006B7576" w:rsidP="006B757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B7576">
        <w:rPr>
          <w:rFonts w:eastAsia="Courier New"/>
          <w:sz w:val="24"/>
          <w:szCs w:val="24"/>
          <w:lang w:bidi="ru-RU"/>
        </w:rPr>
        <w:t>по основной профессиональной образовательной программе высшего образования</w:t>
      </w:r>
      <w:r w:rsidRPr="006E1872">
        <w:rPr>
          <w:rFonts w:eastAsia="Courier New"/>
          <w:sz w:val="24"/>
          <w:szCs w:val="24"/>
          <w:lang w:bidi="ru-RU"/>
        </w:rPr>
        <w:t xml:space="preserve"> – </w:t>
      </w:r>
    </w:p>
    <w:p w:rsidR="006B7576" w:rsidRPr="006E1872" w:rsidRDefault="006B7576" w:rsidP="006B757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r>
        <w:rPr>
          <w:rFonts w:eastAsia="Courier New"/>
          <w:sz w:val="24"/>
          <w:szCs w:val="24"/>
          <w:lang w:bidi="ru-RU"/>
        </w:rPr>
        <w:t>прикладного</w:t>
      </w:r>
      <w:r w:rsidRPr="006E1872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(уровень бакалавриата)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EB5025" w:rsidRPr="006E1872" w:rsidRDefault="00EB5025" w:rsidP="00EB502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 w:rsidRPr="00FC7E29">
        <w:rPr>
          <w:b/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6B7576" w:rsidRPr="006E1872" w:rsidRDefault="006B7576" w:rsidP="006B757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6B7576" w:rsidRPr="006E1872" w:rsidRDefault="006B7576" w:rsidP="006B757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80DD0" w:rsidRDefault="00E80DD0" w:rsidP="00E80DD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0F3399" w:rsidRDefault="000F3399" w:rsidP="000F339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4" w:name="_Hlk104374542"/>
    </w:p>
    <w:p w:rsidR="004F00E0" w:rsidRDefault="004F00E0" w:rsidP="004F00E0">
      <w:pPr>
        <w:jc w:val="center"/>
        <w:rPr>
          <w:sz w:val="24"/>
          <w:szCs w:val="24"/>
        </w:rPr>
      </w:pPr>
      <w:bookmarkStart w:id="5" w:name="_Hlk163574606"/>
      <w:bookmarkStart w:id="6" w:name="_Hlk165037281"/>
      <w:bookmarkEnd w:id="3"/>
      <w:bookmarkEnd w:id="4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4F00E0" w:rsidRDefault="004F00E0" w:rsidP="004F00E0">
      <w:pPr>
        <w:jc w:val="center"/>
        <w:rPr>
          <w:sz w:val="24"/>
          <w:szCs w:val="24"/>
        </w:rPr>
      </w:pPr>
    </w:p>
    <w:p w:rsidR="004F00E0" w:rsidRDefault="004F00E0" w:rsidP="004F00E0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4F00E0" w:rsidRDefault="004F00E0" w:rsidP="004F00E0">
      <w:pPr>
        <w:jc w:val="center"/>
        <w:rPr>
          <w:sz w:val="24"/>
          <w:szCs w:val="24"/>
        </w:rPr>
      </w:pPr>
    </w:p>
    <w:p w:rsidR="004F00E0" w:rsidRDefault="004F00E0" w:rsidP="004F00E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5"/>
    </w:p>
    <w:bookmarkEnd w:id="6"/>
    <w:p w:rsidR="007F7860" w:rsidRDefault="00E80DD0" w:rsidP="00E80DD0">
      <w:pPr>
        <w:suppressAutoHyphens/>
        <w:contextualSpacing/>
        <w:rPr>
          <w:sz w:val="24"/>
          <w:szCs w:val="24"/>
        </w:rPr>
      </w:pPr>
      <w:r w:rsidRPr="00E80DD0">
        <w:rPr>
          <w:color w:val="000000"/>
          <w:sz w:val="24"/>
          <w:szCs w:val="24"/>
        </w:rPr>
        <w:br w:type="page"/>
      </w:r>
    </w:p>
    <w:p w:rsidR="00885706" w:rsidRDefault="00885706" w:rsidP="007F7860">
      <w:pPr>
        <w:suppressAutoHyphens/>
        <w:contextualSpacing/>
        <w:rPr>
          <w:sz w:val="24"/>
          <w:szCs w:val="24"/>
        </w:rPr>
      </w:pPr>
    </w:p>
    <w:p w:rsidR="00885706" w:rsidRDefault="00885706" w:rsidP="007F7860">
      <w:pPr>
        <w:suppressAutoHyphens/>
        <w:contextualSpacing/>
        <w:rPr>
          <w:sz w:val="24"/>
          <w:szCs w:val="24"/>
        </w:rPr>
      </w:pPr>
    </w:p>
    <w:p w:rsidR="00DF1076" w:rsidRPr="00793E1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B7576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B7576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B7576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B7576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B75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B7576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B75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7F7860" w:rsidRPr="006B7576" w:rsidRDefault="00DF1076" w:rsidP="007F7860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7F7860" w:rsidRPr="006B7576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85706" w:rsidRDefault="00885706" w:rsidP="00885706">
      <w:pPr>
        <w:rPr>
          <w:spacing w:val="-3"/>
          <w:sz w:val="24"/>
          <w:szCs w:val="24"/>
        </w:rPr>
      </w:pPr>
    </w:p>
    <w:p w:rsidR="00885706" w:rsidRDefault="00885706" w:rsidP="00885706">
      <w:pPr>
        <w:rPr>
          <w:sz w:val="24"/>
          <w:szCs w:val="24"/>
        </w:rPr>
      </w:pPr>
      <w:r>
        <w:rPr>
          <w:spacing w:val="-3"/>
          <w:sz w:val="24"/>
          <w:szCs w:val="24"/>
        </w:rPr>
        <w:t>к.э.н., доцент _________________ /Сергиенко О.В./</w:t>
      </w:r>
    </w:p>
    <w:p w:rsidR="00885706" w:rsidRDefault="00885706" w:rsidP="00885706">
      <w:pPr>
        <w:rPr>
          <w:spacing w:val="-3"/>
          <w:sz w:val="24"/>
          <w:szCs w:val="24"/>
          <w:lang w:eastAsia="en-US"/>
        </w:rPr>
      </w:pPr>
    </w:p>
    <w:p w:rsidR="00885706" w:rsidRDefault="00885706" w:rsidP="00885706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«Управления, политики и права»</w:t>
      </w:r>
    </w:p>
    <w:p w:rsidR="004F00E0" w:rsidRDefault="004F00E0" w:rsidP="004F00E0">
      <w:pPr>
        <w:rPr>
          <w:color w:val="000000"/>
          <w:sz w:val="24"/>
          <w:szCs w:val="24"/>
        </w:rPr>
      </w:pPr>
      <w:bookmarkStart w:id="7" w:name="_Hlk163577322"/>
      <w:r>
        <w:rPr>
          <w:color w:val="000000"/>
          <w:sz w:val="24"/>
          <w:szCs w:val="24"/>
        </w:rPr>
        <w:t>Протокол от 22.03.2024 г.  №8</w:t>
      </w:r>
      <w:bookmarkEnd w:id="7"/>
    </w:p>
    <w:p w:rsidR="00E80DD0" w:rsidRPr="00E80DD0" w:rsidRDefault="00E80DD0" w:rsidP="00E80DD0">
      <w:pPr>
        <w:widowControl/>
        <w:autoSpaceDE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885706" w:rsidRDefault="00885706" w:rsidP="00885706">
      <w:pPr>
        <w:rPr>
          <w:spacing w:val="-3"/>
          <w:sz w:val="24"/>
          <w:szCs w:val="24"/>
          <w:lang w:eastAsia="en-US"/>
        </w:rPr>
      </w:pPr>
    </w:p>
    <w:p w:rsidR="00885706" w:rsidRDefault="00885706" w:rsidP="00885706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</w:p>
    <w:p w:rsidR="00AA49C1" w:rsidRPr="006E1872" w:rsidRDefault="000911D1" w:rsidP="007F7860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6B7576">
        <w:rPr>
          <w:spacing w:val="-3"/>
          <w:sz w:val="24"/>
          <w:szCs w:val="24"/>
          <w:lang w:eastAsia="en-US"/>
        </w:rPr>
        <w:br w:type="page"/>
      </w:r>
      <w:r w:rsidR="00AA49C1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AA49C1"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AA49C1" w:rsidRPr="002C784C" w:rsidRDefault="00AA49C1" w:rsidP="00AA49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AA49C1" w:rsidRPr="002C784C" w:rsidRDefault="00AA49C1" w:rsidP="00AA49C1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>09.02.2016 N 41028) (далее - ФГОС ВО, Федеральный государственный образовательный стандарт высшего образования);</w:t>
      </w:r>
    </w:p>
    <w:p w:rsidR="00E80DD0" w:rsidRPr="00E80DD0" w:rsidRDefault="00E80DD0" w:rsidP="00E80DD0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 w:rsidRPr="00E80DD0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E80DD0" w:rsidRPr="00E80DD0" w:rsidRDefault="00E80DD0" w:rsidP="00E80DD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80DD0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E80DD0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E80DD0">
        <w:rPr>
          <w:color w:val="000000"/>
          <w:sz w:val="24"/>
          <w:szCs w:val="24"/>
          <w:lang w:eastAsia="en-US"/>
        </w:rPr>
        <w:t>» (</w:t>
      </w:r>
      <w:r w:rsidRPr="00E80DD0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E80DD0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E80DD0">
        <w:rPr>
          <w:color w:val="000000"/>
          <w:sz w:val="24"/>
          <w:szCs w:val="24"/>
          <w:lang w:eastAsia="en-US"/>
        </w:rPr>
        <w:t>):</w:t>
      </w:r>
    </w:p>
    <w:p w:rsidR="00E80DD0" w:rsidRPr="00E80DD0" w:rsidRDefault="00E80DD0" w:rsidP="00E80DD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 w:rsidRPr="00E80DD0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80DD0">
        <w:rPr>
          <w:color w:val="000000"/>
          <w:sz w:val="24"/>
          <w:szCs w:val="24"/>
          <w:lang w:eastAsia="en-US"/>
        </w:rPr>
        <w:t>ОмГА</w:t>
      </w:r>
      <w:proofErr w:type="spellEnd"/>
      <w:r w:rsidRPr="00E80DD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80DD0" w:rsidRPr="00E80DD0" w:rsidRDefault="00E80DD0" w:rsidP="00E80DD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80DD0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80DD0">
        <w:rPr>
          <w:color w:val="000000"/>
          <w:sz w:val="24"/>
          <w:szCs w:val="24"/>
          <w:lang w:eastAsia="en-US"/>
        </w:rPr>
        <w:t>ОмГА</w:t>
      </w:r>
      <w:proofErr w:type="spellEnd"/>
      <w:r w:rsidRPr="00E80DD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80DD0" w:rsidRPr="00E80DD0" w:rsidRDefault="00E80DD0" w:rsidP="00E80DD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80DD0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E80DD0">
        <w:rPr>
          <w:color w:val="000000"/>
          <w:sz w:val="24"/>
          <w:szCs w:val="24"/>
          <w:lang w:eastAsia="en-US"/>
        </w:rPr>
        <w:t>ОмГА</w:t>
      </w:r>
      <w:proofErr w:type="spellEnd"/>
      <w:r w:rsidRPr="00E80DD0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E80DD0" w:rsidRPr="00E80DD0" w:rsidRDefault="00E80DD0" w:rsidP="00E80DD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80DD0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80DD0">
        <w:rPr>
          <w:color w:val="000000"/>
          <w:sz w:val="24"/>
          <w:szCs w:val="24"/>
          <w:lang w:eastAsia="en-US"/>
        </w:rPr>
        <w:t>ОмГА</w:t>
      </w:r>
      <w:proofErr w:type="spellEnd"/>
      <w:r w:rsidRPr="00E80DD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80DD0" w:rsidRPr="00E80DD0" w:rsidRDefault="00E80DD0" w:rsidP="00E80DD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80DD0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80DD0">
        <w:rPr>
          <w:color w:val="000000"/>
          <w:sz w:val="24"/>
          <w:szCs w:val="24"/>
          <w:lang w:eastAsia="en-US"/>
        </w:rPr>
        <w:t>ОмГА</w:t>
      </w:r>
      <w:proofErr w:type="spellEnd"/>
      <w:r w:rsidRPr="00E80DD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9"/>
      <w:bookmarkEnd w:id="10"/>
    </w:p>
    <w:p w:rsidR="004F00E0" w:rsidRPr="00FC7E29" w:rsidRDefault="004F00E0" w:rsidP="004F00E0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C7E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FC7E29">
        <w:rPr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sz w:val="24"/>
          <w:szCs w:val="24"/>
        </w:rPr>
        <w:t xml:space="preserve">»; форма обучения – заочная на </w:t>
      </w:r>
      <w:bookmarkStart w:id="11" w:name="_Hlk163574683"/>
      <w:r>
        <w:rPr>
          <w:color w:val="000000"/>
          <w:sz w:val="24"/>
          <w:szCs w:val="24"/>
        </w:rPr>
        <w:t>2024-2025 учебный год, утвержденным приказом ректора от 25.03.2024 № 34</w:t>
      </w:r>
      <w:bookmarkEnd w:id="11"/>
      <w:r>
        <w:rPr>
          <w:sz w:val="24"/>
          <w:szCs w:val="24"/>
        </w:rPr>
        <w:t>.</w:t>
      </w:r>
    </w:p>
    <w:p w:rsidR="00A76E53" w:rsidRPr="00AA49C1" w:rsidRDefault="00A76E53" w:rsidP="00AA49C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A49C1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3D7D95" w:rsidRPr="00AA49C1">
        <w:rPr>
          <w:b/>
          <w:bCs/>
          <w:sz w:val="24"/>
          <w:szCs w:val="24"/>
        </w:rPr>
        <w:t>Б</w:t>
      </w:r>
      <w:proofErr w:type="gramStart"/>
      <w:r w:rsidR="003D7D95" w:rsidRPr="00AA49C1">
        <w:rPr>
          <w:b/>
          <w:bCs/>
          <w:sz w:val="24"/>
          <w:szCs w:val="24"/>
        </w:rPr>
        <w:t>1.В.</w:t>
      </w:r>
      <w:proofErr w:type="gramEnd"/>
      <w:r w:rsidR="00340607" w:rsidRPr="00AA49C1">
        <w:rPr>
          <w:b/>
          <w:bCs/>
          <w:sz w:val="24"/>
          <w:szCs w:val="24"/>
        </w:rPr>
        <w:t>1</w:t>
      </w:r>
      <w:r w:rsidR="00E47B8E">
        <w:rPr>
          <w:b/>
          <w:bCs/>
          <w:sz w:val="24"/>
          <w:szCs w:val="24"/>
        </w:rPr>
        <w:t>3</w:t>
      </w:r>
      <w:r w:rsidR="003D7D95" w:rsidRPr="00AA49C1">
        <w:rPr>
          <w:b/>
          <w:bCs/>
          <w:sz w:val="24"/>
          <w:szCs w:val="24"/>
        </w:rPr>
        <w:t xml:space="preserve"> </w:t>
      </w:r>
      <w:r w:rsidR="009F4070" w:rsidRPr="00AA49C1">
        <w:rPr>
          <w:b/>
          <w:sz w:val="24"/>
          <w:szCs w:val="24"/>
        </w:rPr>
        <w:t>«</w:t>
      </w:r>
      <w:r w:rsidR="00C15A77" w:rsidRPr="00AA49C1">
        <w:rPr>
          <w:b/>
          <w:sz w:val="24"/>
          <w:szCs w:val="24"/>
        </w:rPr>
        <w:t>Управление общественными отношениями</w:t>
      </w:r>
      <w:r w:rsidR="000B40A9" w:rsidRPr="00AA49C1">
        <w:rPr>
          <w:b/>
          <w:sz w:val="24"/>
          <w:szCs w:val="24"/>
        </w:rPr>
        <w:t>» в</w:t>
      </w:r>
      <w:r w:rsidRPr="00AA49C1">
        <w:rPr>
          <w:b/>
          <w:sz w:val="24"/>
          <w:szCs w:val="24"/>
        </w:rPr>
        <w:t xml:space="preserve"> тече</w:t>
      </w:r>
      <w:r w:rsidR="009F4070" w:rsidRPr="00AA49C1">
        <w:rPr>
          <w:b/>
          <w:sz w:val="24"/>
          <w:szCs w:val="24"/>
        </w:rPr>
        <w:t xml:space="preserve">ние </w:t>
      </w:r>
      <w:r w:rsidR="004F00E0" w:rsidRPr="004F00E0">
        <w:rPr>
          <w:b/>
          <w:color w:val="000000"/>
          <w:sz w:val="24"/>
          <w:szCs w:val="24"/>
        </w:rPr>
        <w:t xml:space="preserve">2024-2025 </w:t>
      </w:r>
      <w:r w:rsidRPr="00AA49C1">
        <w:rPr>
          <w:b/>
          <w:sz w:val="24"/>
          <w:szCs w:val="24"/>
        </w:rPr>
        <w:t>учебного года:</w:t>
      </w:r>
    </w:p>
    <w:p w:rsidR="00A76E53" w:rsidRPr="00AA49C1" w:rsidRDefault="00EB5025" w:rsidP="009A6E61">
      <w:pPr>
        <w:ind w:firstLine="709"/>
        <w:jc w:val="both"/>
        <w:rPr>
          <w:sz w:val="24"/>
          <w:szCs w:val="24"/>
        </w:rPr>
      </w:pPr>
      <w:r w:rsidRPr="00FC7E29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</w:t>
      </w:r>
      <w:r w:rsidRPr="00FC7E29">
        <w:rPr>
          <w:sz w:val="24"/>
          <w:szCs w:val="24"/>
        </w:rPr>
        <w:lastRenderedPageBreak/>
        <w:t xml:space="preserve">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FC7E29">
        <w:rPr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sz w:val="24"/>
          <w:szCs w:val="24"/>
        </w:rPr>
        <w:t>»; вид учебной деятельности – программа прикладного бакалавриата; виды профессиональной деятельности: организационно-управленческая (основной); информационно-</w:t>
      </w:r>
      <w:r w:rsidRPr="00FC7E29">
        <w:rPr>
          <w:rFonts w:eastAsia="Courier New"/>
          <w:sz w:val="24"/>
          <w:szCs w:val="24"/>
          <w:lang w:bidi="ru-RU"/>
        </w:rPr>
        <w:t>аналитическая</w:t>
      </w:r>
      <w:r w:rsidRPr="00FC7E29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</w:t>
      </w:r>
      <w:r w:rsidRPr="001937CA">
        <w:rPr>
          <w:sz w:val="24"/>
          <w:szCs w:val="24"/>
        </w:rPr>
        <w:t xml:space="preserve">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="00AA49C1" w:rsidRPr="00AA49C1">
        <w:rPr>
          <w:sz w:val="24"/>
          <w:szCs w:val="24"/>
        </w:rPr>
        <w:t xml:space="preserve"> </w:t>
      </w:r>
      <w:r w:rsidR="00A76E53" w:rsidRPr="00AA49C1">
        <w:rPr>
          <w:sz w:val="24"/>
          <w:szCs w:val="24"/>
        </w:rPr>
        <w:t>«</w:t>
      </w:r>
      <w:r w:rsidR="00C15A77" w:rsidRPr="00AA49C1">
        <w:rPr>
          <w:b/>
          <w:sz w:val="24"/>
          <w:szCs w:val="24"/>
        </w:rPr>
        <w:t>Управление общественными отношениями</w:t>
      </w:r>
      <w:r w:rsidR="00A76E53" w:rsidRPr="00AA49C1">
        <w:rPr>
          <w:sz w:val="24"/>
          <w:szCs w:val="24"/>
        </w:rPr>
        <w:t>» в тече</w:t>
      </w:r>
      <w:r w:rsidR="009F4070" w:rsidRPr="00AA49C1">
        <w:rPr>
          <w:sz w:val="24"/>
          <w:szCs w:val="24"/>
        </w:rPr>
        <w:t xml:space="preserve">ние </w:t>
      </w:r>
      <w:r w:rsidR="004F00E0">
        <w:rPr>
          <w:color w:val="000000"/>
          <w:sz w:val="24"/>
          <w:szCs w:val="24"/>
        </w:rPr>
        <w:t xml:space="preserve">2024-2025 </w:t>
      </w:r>
      <w:bookmarkStart w:id="12" w:name="_GoBack"/>
      <w:bookmarkEnd w:id="12"/>
      <w:r w:rsidR="00A76E53" w:rsidRPr="00AA49C1">
        <w:rPr>
          <w:sz w:val="24"/>
          <w:szCs w:val="24"/>
        </w:rPr>
        <w:t>учебного года.</w:t>
      </w:r>
    </w:p>
    <w:p w:rsidR="002933E5" w:rsidRPr="00443C88" w:rsidRDefault="002933E5" w:rsidP="009A6E61">
      <w:pPr>
        <w:suppressAutoHyphens/>
        <w:jc w:val="both"/>
        <w:rPr>
          <w:color w:val="000000"/>
          <w:sz w:val="24"/>
          <w:szCs w:val="24"/>
        </w:rPr>
      </w:pPr>
    </w:p>
    <w:p w:rsidR="00BB70FB" w:rsidRPr="00AA49C1" w:rsidRDefault="007F4B97" w:rsidP="009A6E6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AA49C1">
        <w:rPr>
          <w:rFonts w:ascii="Times New Roman" w:hAnsi="Times New Roman"/>
          <w:b/>
          <w:sz w:val="24"/>
          <w:szCs w:val="24"/>
        </w:rPr>
        <w:t xml:space="preserve"> </w:t>
      </w:r>
      <w:r w:rsidR="003D7D95" w:rsidRPr="00AA49C1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3D7D95" w:rsidRPr="00AA49C1">
        <w:rPr>
          <w:rFonts w:ascii="Times New Roman" w:hAnsi="Times New Roman"/>
          <w:b/>
          <w:bCs/>
          <w:sz w:val="24"/>
          <w:szCs w:val="24"/>
        </w:rPr>
        <w:t>1.В.</w:t>
      </w:r>
      <w:proofErr w:type="gramEnd"/>
      <w:r w:rsidR="00340607" w:rsidRPr="00AA49C1">
        <w:rPr>
          <w:rFonts w:ascii="Times New Roman" w:hAnsi="Times New Roman"/>
          <w:b/>
          <w:bCs/>
          <w:sz w:val="24"/>
          <w:szCs w:val="24"/>
        </w:rPr>
        <w:t>1</w:t>
      </w:r>
      <w:r w:rsidR="007665A3">
        <w:rPr>
          <w:rFonts w:ascii="Times New Roman" w:hAnsi="Times New Roman"/>
          <w:b/>
          <w:bCs/>
          <w:sz w:val="24"/>
          <w:szCs w:val="24"/>
        </w:rPr>
        <w:t>3</w:t>
      </w:r>
      <w:r w:rsidR="003D7D95" w:rsidRPr="00AA4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AA49C1">
        <w:rPr>
          <w:rFonts w:ascii="Times New Roman" w:hAnsi="Times New Roman"/>
          <w:b/>
          <w:sz w:val="24"/>
          <w:szCs w:val="24"/>
        </w:rPr>
        <w:t>«</w:t>
      </w:r>
      <w:r w:rsidR="00C15A77" w:rsidRPr="00AA49C1">
        <w:rPr>
          <w:rFonts w:ascii="Times New Roman" w:hAnsi="Times New Roman"/>
          <w:b/>
          <w:sz w:val="24"/>
          <w:szCs w:val="24"/>
        </w:rPr>
        <w:t>Управление общественными отношениями</w:t>
      </w:r>
      <w:r w:rsidR="000B40A9" w:rsidRPr="00AA49C1">
        <w:rPr>
          <w:rFonts w:ascii="Times New Roman" w:hAnsi="Times New Roman"/>
          <w:b/>
          <w:sz w:val="24"/>
          <w:szCs w:val="24"/>
        </w:rPr>
        <w:t>»</w:t>
      </w:r>
    </w:p>
    <w:p w:rsidR="007F4B97" w:rsidRPr="00AA49C1" w:rsidRDefault="007F4B97" w:rsidP="009A6E6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A49C1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proofErr w:type="gramStart"/>
      <w:r w:rsidRPr="00AA49C1">
        <w:rPr>
          <w:rFonts w:ascii="Times New Roman" w:hAnsi="Times New Roman"/>
          <w:b/>
          <w:sz w:val="24"/>
          <w:szCs w:val="24"/>
        </w:rPr>
        <w:t>планируемыми  результатами</w:t>
      </w:r>
      <w:proofErr w:type="gramEnd"/>
      <w:r w:rsidRPr="00AA49C1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AA49C1" w:rsidRPr="00AA49C1" w:rsidRDefault="002B6C87" w:rsidP="00AA49C1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AA49C1">
        <w:rPr>
          <w:rFonts w:eastAsia="Calibri"/>
          <w:sz w:val="24"/>
          <w:szCs w:val="24"/>
          <w:lang w:eastAsia="en-US"/>
        </w:rPr>
        <w:tab/>
      </w:r>
      <w:r w:rsidR="00AA49C1" w:rsidRPr="00AA49C1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AA49C1" w:rsidRPr="00AA49C1">
        <w:rPr>
          <w:b/>
          <w:sz w:val="24"/>
          <w:szCs w:val="24"/>
        </w:rPr>
        <w:t>38.03.02 Менеджмент</w:t>
      </w:r>
      <w:r w:rsidR="00AA49C1" w:rsidRPr="00AA49C1">
        <w:rPr>
          <w:sz w:val="24"/>
          <w:szCs w:val="24"/>
        </w:rPr>
        <w:t>, утвержденного Приказом Минобрнауки России от 12.01.2016</w:t>
      </w:r>
      <w:r w:rsidR="00AA49C1" w:rsidRPr="00AA49C1">
        <w:rPr>
          <w:bCs/>
          <w:sz w:val="24"/>
          <w:szCs w:val="24"/>
        </w:rPr>
        <w:t xml:space="preserve"> N 7 </w:t>
      </w:r>
      <w:r w:rsidR="00AA49C1" w:rsidRPr="00AA49C1">
        <w:rPr>
          <w:sz w:val="24"/>
          <w:szCs w:val="24"/>
        </w:rPr>
        <w:t xml:space="preserve">(ред. от 13.07.2017) (зарегистрирован в Минюсте России </w:t>
      </w:r>
      <w:r w:rsidR="00AA49C1" w:rsidRPr="00AA49C1">
        <w:rPr>
          <w:bCs/>
          <w:sz w:val="24"/>
          <w:szCs w:val="24"/>
        </w:rPr>
        <w:t>09.02.2016 N 41028</w:t>
      </w:r>
      <w:r w:rsidR="00AA49C1" w:rsidRPr="00AA49C1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AA49C1" w:rsidRPr="00AA49C1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AA49C1" w:rsidRPr="00AA49C1">
        <w:rPr>
          <w:rFonts w:eastAsia="Calibri"/>
          <w:i/>
          <w:sz w:val="24"/>
          <w:szCs w:val="24"/>
          <w:lang w:eastAsia="en-US"/>
        </w:rPr>
        <w:t>далее - ОПОП</w:t>
      </w:r>
      <w:r w:rsidR="00AA49C1" w:rsidRPr="00AA49C1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BB6C9A" w:rsidRPr="00AA49C1" w:rsidRDefault="0033546E" w:rsidP="00AA49C1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AA49C1">
        <w:rPr>
          <w:rFonts w:eastAsia="Calibri"/>
          <w:sz w:val="24"/>
          <w:szCs w:val="24"/>
          <w:lang w:eastAsia="en-US"/>
        </w:rPr>
        <w:tab/>
      </w:r>
    </w:p>
    <w:p w:rsidR="007F4B97" w:rsidRPr="00AA49C1" w:rsidRDefault="0033546E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49C1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AA49C1">
        <w:rPr>
          <w:rFonts w:eastAsia="Calibri"/>
          <w:b/>
          <w:sz w:val="24"/>
          <w:szCs w:val="24"/>
          <w:lang w:eastAsia="en-US"/>
        </w:rPr>
        <w:t>«</w:t>
      </w:r>
      <w:r w:rsidR="00C15A77" w:rsidRPr="00AA49C1">
        <w:rPr>
          <w:rFonts w:eastAsia="Calibri"/>
          <w:b/>
          <w:sz w:val="24"/>
          <w:szCs w:val="24"/>
          <w:lang w:eastAsia="en-US"/>
        </w:rPr>
        <w:t>Управление общественными отношениями</w:t>
      </w:r>
      <w:r w:rsidR="00BB6C9A" w:rsidRPr="00AA49C1">
        <w:rPr>
          <w:rFonts w:eastAsia="Calibri"/>
          <w:sz w:val="24"/>
          <w:szCs w:val="24"/>
          <w:lang w:eastAsia="en-US"/>
        </w:rPr>
        <w:t xml:space="preserve">» </w:t>
      </w:r>
      <w:r w:rsidRPr="00AA49C1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AA49C1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443C88" w:rsidRDefault="00793F01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6061"/>
      </w:tblGrid>
      <w:tr w:rsidR="00793F01" w:rsidRPr="00C43909" w:rsidTr="00410F72">
        <w:tc>
          <w:tcPr>
            <w:tcW w:w="2518" w:type="dxa"/>
            <w:shd w:val="clear" w:color="auto" w:fill="auto"/>
            <w:vAlign w:val="center"/>
          </w:tcPr>
          <w:p w:rsidR="00A76E53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E53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A76E53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EE24A9" w:rsidRPr="00C43909" w:rsidTr="00410F72">
        <w:tc>
          <w:tcPr>
            <w:tcW w:w="2518" w:type="dxa"/>
            <w:shd w:val="clear" w:color="auto" w:fill="auto"/>
            <w:vAlign w:val="center"/>
          </w:tcPr>
          <w:p w:rsidR="00695CDB" w:rsidRPr="00C43909" w:rsidRDefault="00695CDB" w:rsidP="00410F72">
            <w:pPr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EE24A9" w:rsidRPr="00C43909" w:rsidRDefault="00EE24A9" w:rsidP="00410F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24A9" w:rsidRPr="00C43909" w:rsidRDefault="00695CDB" w:rsidP="00410F72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О</w:t>
            </w:r>
            <w:r w:rsidR="00EE24A9" w:rsidRPr="00C43909">
              <w:rPr>
                <w:sz w:val="24"/>
                <w:szCs w:val="24"/>
              </w:rPr>
              <w:t>ПК-</w:t>
            </w:r>
            <w:r w:rsidRPr="00C43909">
              <w:rPr>
                <w:sz w:val="24"/>
                <w:szCs w:val="24"/>
              </w:rPr>
              <w:t>7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EE24A9" w:rsidRPr="00C43909" w:rsidRDefault="00EE24A9" w:rsidP="00F11A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80637" w:rsidRPr="00C43909" w:rsidRDefault="00F11A7E" w:rsidP="00F11A7E">
            <w:pPr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п</w:t>
            </w:r>
            <w:r w:rsidR="0023117C" w:rsidRPr="00C43909">
              <w:rPr>
                <w:sz w:val="24"/>
                <w:szCs w:val="24"/>
              </w:rPr>
              <w:t xml:space="preserve">одходы к решению </w:t>
            </w:r>
            <w:r w:rsidR="00780637" w:rsidRPr="00C43909">
              <w:rPr>
                <w:sz w:val="24"/>
                <w:szCs w:val="24"/>
              </w:rPr>
              <w:t>стандартны</w:t>
            </w:r>
            <w:r w:rsidR="0023117C" w:rsidRPr="00C43909">
              <w:rPr>
                <w:sz w:val="24"/>
                <w:szCs w:val="24"/>
              </w:rPr>
              <w:t>х коммуникационных</w:t>
            </w:r>
            <w:r w:rsidR="00780637" w:rsidRPr="00C43909">
              <w:rPr>
                <w:sz w:val="24"/>
                <w:szCs w:val="24"/>
              </w:rPr>
              <w:t xml:space="preserve"> задач на основе информационной культуры с применением информационно-коммуникационных технологий</w:t>
            </w:r>
            <w:r w:rsidRPr="00C43909">
              <w:rPr>
                <w:sz w:val="24"/>
                <w:szCs w:val="24"/>
              </w:rPr>
              <w:t>;</w:t>
            </w:r>
          </w:p>
          <w:p w:rsidR="00F11A7E" w:rsidRPr="00C43909" w:rsidRDefault="00F11A7E" w:rsidP="00F11A7E">
            <w:pPr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основные возможности телекоммуникаций в профессиональной деятельности</w:t>
            </w:r>
          </w:p>
          <w:p w:rsidR="00EE24A9" w:rsidRPr="00C43909" w:rsidRDefault="00EE24A9" w:rsidP="00F11A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780637" w:rsidRPr="00C43909" w:rsidRDefault="00F11A7E" w:rsidP="00F11A7E">
            <w:pPr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</w:t>
            </w:r>
            <w:r w:rsidR="0023117C" w:rsidRPr="00C43909">
              <w:rPr>
                <w:sz w:val="24"/>
                <w:szCs w:val="24"/>
              </w:rPr>
              <w:t xml:space="preserve">оставить план взаимодействия с внешней средой организации для решения </w:t>
            </w:r>
            <w:r w:rsidR="00780637" w:rsidRPr="00C43909">
              <w:rPr>
                <w:sz w:val="24"/>
                <w:szCs w:val="24"/>
              </w:rPr>
              <w:t>задач профессиональной деятельности на основе информационной культуры с применением информационно-коммуникационных технологий</w:t>
            </w:r>
            <w:r w:rsidRPr="00C43909">
              <w:rPr>
                <w:sz w:val="24"/>
                <w:szCs w:val="24"/>
              </w:rPr>
              <w:t>;</w:t>
            </w:r>
          </w:p>
          <w:p w:rsidR="00F11A7E" w:rsidRPr="00C43909" w:rsidRDefault="00F11A7E" w:rsidP="00F11A7E">
            <w:pPr>
              <w:widowControl/>
              <w:numPr>
                <w:ilvl w:val="0"/>
                <w:numId w:val="44"/>
              </w:numPr>
              <w:tabs>
                <w:tab w:val="left" w:pos="318"/>
              </w:tabs>
              <w:autoSpaceDE/>
              <w:adjustRightInd/>
              <w:ind w:left="34" w:hanging="34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осуществлять хранение, поиск, сортировку и обмен информацией с использованием сетевых, телекоммуникационных технологий</w:t>
            </w:r>
          </w:p>
          <w:p w:rsidR="00EE24A9" w:rsidRPr="00C43909" w:rsidRDefault="00EE24A9" w:rsidP="00F11A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EE24A9" w:rsidRPr="00C43909" w:rsidRDefault="00F11A7E" w:rsidP="00F11A7E">
            <w:pPr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sz w:val="24"/>
                <w:szCs w:val="24"/>
              </w:rPr>
              <w:t>п</w:t>
            </w:r>
            <w:r w:rsidR="0023117C" w:rsidRPr="00C43909">
              <w:rPr>
                <w:sz w:val="24"/>
                <w:szCs w:val="24"/>
              </w:rPr>
              <w:t>одходами к решению стандартных коммуникационных задач на основе информационной культуры с применением информационно-коммуникационных технологий</w:t>
            </w:r>
            <w:r w:rsidRPr="00C43909">
              <w:rPr>
                <w:sz w:val="24"/>
                <w:szCs w:val="24"/>
              </w:rPr>
              <w:t>;</w:t>
            </w:r>
          </w:p>
          <w:p w:rsidR="001A7D03" w:rsidRPr="00C43909" w:rsidRDefault="00F11A7E" w:rsidP="00F11A7E">
            <w:pPr>
              <w:widowControl/>
              <w:numPr>
                <w:ilvl w:val="0"/>
                <w:numId w:val="43"/>
              </w:numPr>
              <w:tabs>
                <w:tab w:val="left" w:pos="0"/>
                <w:tab w:val="left" w:pos="318"/>
              </w:tabs>
              <w:autoSpaceDE/>
              <w:adjustRightInd/>
              <w:ind w:left="34" w:hanging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sz w:val="24"/>
                <w:szCs w:val="24"/>
              </w:rPr>
              <w:t>использования возможностей информационных, коммуникационных и мультимедиа технологий в реше</w:t>
            </w:r>
            <w:r w:rsidRPr="00C43909">
              <w:rPr>
                <w:sz w:val="24"/>
                <w:szCs w:val="24"/>
              </w:rPr>
              <w:lastRenderedPageBreak/>
              <w:t>нии задач.</w:t>
            </w:r>
          </w:p>
        </w:tc>
      </w:tr>
      <w:tr w:rsidR="00695CDB" w:rsidRPr="00C43909" w:rsidTr="00410F72">
        <w:tc>
          <w:tcPr>
            <w:tcW w:w="2518" w:type="dxa"/>
            <w:shd w:val="clear" w:color="auto" w:fill="auto"/>
            <w:vAlign w:val="center"/>
          </w:tcPr>
          <w:p w:rsidR="00695CDB" w:rsidRPr="00C43909" w:rsidRDefault="00695CDB" w:rsidP="00410F72">
            <w:pPr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lastRenderedPageBreak/>
      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  <w:p w:rsidR="00695CDB" w:rsidRPr="00C43909" w:rsidRDefault="00695CDB" w:rsidP="00410F7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5CDB" w:rsidRPr="00C43909" w:rsidRDefault="00695CDB" w:rsidP="00410F7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ПК-2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695CDB" w:rsidRPr="00C43909" w:rsidRDefault="00695CDB" w:rsidP="00410F72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1C71B2" w:rsidRPr="00C43909" w:rsidRDefault="001C71B2" w:rsidP="00410F72">
            <w:pPr>
              <w:pStyle w:val="lida"/>
              <w:widowControl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правила стратегического управления поведением внешней и внутренней сред организации; </w:t>
            </w:r>
          </w:p>
          <w:p w:rsidR="001C71B2" w:rsidRPr="00C43909" w:rsidRDefault="001C71B2" w:rsidP="00410F72">
            <w:pPr>
              <w:widowControl/>
              <w:numPr>
                <w:ilvl w:val="0"/>
                <w:numId w:val="43"/>
              </w:numPr>
              <w:tabs>
                <w:tab w:val="left" w:pos="318"/>
                <w:tab w:val="left" w:pos="360"/>
              </w:tabs>
              <w:overflowPunct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способы формирования общественного мнения и настроения;</w:t>
            </w:r>
          </w:p>
          <w:p w:rsidR="00780637" w:rsidRPr="00C43909" w:rsidRDefault="001C71B2" w:rsidP="00410F72">
            <w:pPr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основы коммуникативной деятельности как </w:t>
            </w:r>
            <w:r w:rsidR="00780637" w:rsidRPr="00C43909">
              <w:rPr>
                <w:sz w:val="24"/>
                <w:szCs w:val="24"/>
              </w:rPr>
              <w:t>способ разрешения конфликтных ситуаций, в том числе в межкультурной среде</w:t>
            </w:r>
          </w:p>
          <w:p w:rsidR="00695CDB" w:rsidRPr="00C43909" w:rsidRDefault="00A4449F" w:rsidP="00410F72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</w:t>
            </w:r>
            <w:r w:rsidR="007E0CC8">
              <w:rPr>
                <w:rFonts w:eastAsia="Calibri"/>
                <w:i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780637" w:rsidRPr="00C43909" w:rsidRDefault="00136178" w:rsidP="00410F72">
            <w:pPr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п</w:t>
            </w:r>
            <w:r w:rsidR="001C71B2" w:rsidRPr="00C43909">
              <w:rPr>
                <w:sz w:val="24"/>
                <w:szCs w:val="24"/>
              </w:rPr>
              <w:t xml:space="preserve">рименить знания о формировании общественного мнения при </w:t>
            </w:r>
            <w:r w:rsidR="00780637" w:rsidRPr="00C43909">
              <w:rPr>
                <w:sz w:val="24"/>
                <w:szCs w:val="24"/>
              </w:rPr>
              <w:t xml:space="preserve">проектировании </w:t>
            </w:r>
            <w:r w:rsidR="001C71B2" w:rsidRPr="00C43909">
              <w:rPr>
                <w:sz w:val="24"/>
                <w:szCs w:val="24"/>
              </w:rPr>
              <w:t>групповы</w:t>
            </w:r>
            <w:r w:rsidR="00780637" w:rsidRPr="00C43909">
              <w:rPr>
                <w:sz w:val="24"/>
                <w:szCs w:val="24"/>
              </w:rPr>
              <w:t>х и организационных коммуникаций, в том числе в межкультурной среде</w:t>
            </w:r>
            <w:r w:rsidRPr="00C43909">
              <w:rPr>
                <w:sz w:val="24"/>
                <w:szCs w:val="24"/>
              </w:rPr>
              <w:t>;</w:t>
            </w:r>
          </w:p>
          <w:p w:rsidR="00136178" w:rsidRPr="00C43909" w:rsidRDefault="00136178" w:rsidP="00136178">
            <w:pPr>
              <w:widowControl/>
              <w:numPr>
                <w:ilvl w:val="0"/>
                <w:numId w:val="4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 xml:space="preserve">применять различные способы разрешения </w:t>
            </w:r>
            <w:r w:rsidRPr="00C43909">
              <w:rPr>
                <w:bCs/>
                <w:sz w:val="24"/>
                <w:szCs w:val="24"/>
              </w:rPr>
              <w:t>конфликтных ситуаций при проектировании межличностных, групповых и организационных коммуникаций</w:t>
            </w:r>
          </w:p>
          <w:p w:rsidR="00695CDB" w:rsidRPr="00C43909" w:rsidRDefault="00695CDB" w:rsidP="00410F72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410F72" w:rsidRPr="00C43909" w:rsidRDefault="00410F72" w:rsidP="00410F72">
            <w:pPr>
              <w:pStyle w:val="lida"/>
              <w:widowControl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правилами стратегического управления поведением внешней и внутренней сред организации; </w:t>
            </w:r>
          </w:p>
          <w:p w:rsidR="00410F72" w:rsidRPr="00C43909" w:rsidRDefault="00410F72" w:rsidP="00410F72">
            <w:pPr>
              <w:widowControl/>
              <w:numPr>
                <w:ilvl w:val="0"/>
                <w:numId w:val="43"/>
              </w:numPr>
              <w:tabs>
                <w:tab w:val="left" w:pos="318"/>
                <w:tab w:val="left" w:pos="360"/>
              </w:tabs>
              <w:overflowPunct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способами формирования общественного мнения и настроения;</w:t>
            </w:r>
          </w:p>
          <w:p w:rsidR="00695CDB" w:rsidRPr="00C43909" w:rsidRDefault="00410F72" w:rsidP="00410F72">
            <w:pPr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sz w:val="24"/>
                <w:szCs w:val="24"/>
              </w:rPr>
              <w:t>основами коммуникативной деятельности как способом разрешения конфликтных ситуаций, в том числе в межкультурной среде</w:t>
            </w:r>
          </w:p>
        </w:tc>
      </w:tr>
    </w:tbl>
    <w:p w:rsidR="00116562" w:rsidRPr="00443C88" w:rsidRDefault="00116562" w:rsidP="009A6E61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4B97" w:rsidRPr="00C43909" w:rsidRDefault="00C33468" w:rsidP="009A6E6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3909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C43909" w:rsidRDefault="007F4B97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3909">
        <w:rPr>
          <w:sz w:val="24"/>
          <w:szCs w:val="24"/>
        </w:rPr>
        <w:t xml:space="preserve">Дисциплина </w:t>
      </w:r>
      <w:r w:rsidR="003D7D95" w:rsidRPr="00C43909">
        <w:rPr>
          <w:b/>
          <w:bCs/>
          <w:sz w:val="24"/>
          <w:szCs w:val="24"/>
        </w:rPr>
        <w:t>Б</w:t>
      </w:r>
      <w:proofErr w:type="gramStart"/>
      <w:r w:rsidR="003D7D95" w:rsidRPr="00C43909">
        <w:rPr>
          <w:b/>
          <w:bCs/>
          <w:sz w:val="24"/>
          <w:szCs w:val="24"/>
        </w:rPr>
        <w:t>1.В.</w:t>
      </w:r>
      <w:proofErr w:type="gramEnd"/>
      <w:r w:rsidR="00340607" w:rsidRPr="00C43909">
        <w:rPr>
          <w:b/>
          <w:bCs/>
          <w:sz w:val="24"/>
          <w:szCs w:val="24"/>
        </w:rPr>
        <w:t>1</w:t>
      </w:r>
      <w:r w:rsidR="007665A3">
        <w:rPr>
          <w:b/>
          <w:bCs/>
          <w:sz w:val="24"/>
          <w:szCs w:val="24"/>
        </w:rPr>
        <w:t>3</w:t>
      </w:r>
      <w:r w:rsidR="003D7D95" w:rsidRPr="00C43909">
        <w:rPr>
          <w:b/>
          <w:bCs/>
          <w:sz w:val="24"/>
          <w:szCs w:val="24"/>
        </w:rPr>
        <w:t xml:space="preserve"> </w:t>
      </w:r>
      <w:r w:rsidR="006B066C" w:rsidRPr="00C43909">
        <w:rPr>
          <w:b/>
          <w:sz w:val="24"/>
          <w:szCs w:val="24"/>
        </w:rPr>
        <w:t>«</w:t>
      </w:r>
      <w:r w:rsidR="00C15A77" w:rsidRPr="00C43909">
        <w:rPr>
          <w:b/>
          <w:sz w:val="24"/>
          <w:szCs w:val="24"/>
        </w:rPr>
        <w:t>Управление общественными отношениями</w:t>
      </w:r>
      <w:r w:rsidR="006B066C" w:rsidRPr="00C43909">
        <w:rPr>
          <w:b/>
          <w:sz w:val="24"/>
          <w:szCs w:val="24"/>
        </w:rPr>
        <w:t>»</w:t>
      </w:r>
      <w:r w:rsidRPr="00C43909">
        <w:rPr>
          <w:sz w:val="24"/>
          <w:szCs w:val="24"/>
        </w:rPr>
        <w:t xml:space="preserve"> </w:t>
      </w:r>
      <w:r w:rsidRPr="00C43909">
        <w:rPr>
          <w:rFonts w:eastAsia="Calibri"/>
          <w:sz w:val="24"/>
          <w:szCs w:val="24"/>
          <w:lang w:eastAsia="en-US"/>
        </w:rPr>
        <w:t xml:space="preserve">является дисциплиной </w:t>
      </w:r>
      <w:r w:rsidR="00012E00" w:rsidRPr="00C43909">
        <w:rPr>
          <w:rFonts w:eastAsia="Calibri"/>
          <w:sz w:val="24"/>
          <w:szCs w:val="24"/>
          <w:lang w:eastAsia="en-US"/>
        </w:rPr>
        <w:t>вариативной</w:t>
      </w:r>
      <w:r w:rsidRPr="00C43909">
        <w:rPr>
          <w:rFonts w:eastAsia="Calibri"/>
          <w:sz w:val="24"/>
          <w:szCs w:val="24"/>
          <w:lang w:eastAsia="en-US"/>
        </w:rPr>
        <w:t xml:space="preserve"> части </w:t>
      </w:r>
      <w:r w:rsidR="00AA49C1" w:rsidRPr="00C43909">
        <w:rPr>
          <w:rFonts w:eastAsia="Calibri"/>
          <w:sz w:val="24"/>
          <w:szCs w:val="24"/>
          <w:lang w:eastAsia="en-US"/>
        </w:rPr>
        <w:t>блока Б</w:t>
      </w:r>
      <w:r w:rsidR="00027D2C" w:rsidRPr="00C43909">
        <w:rPr>
          <w:rFonts w:eastAsia="Calibri"/>
          <w:sz w:val="24"/>
          <w:szCs w:val="24"/>
          <w:lang w:eastAsia="en-US"/>
        </w:rPr>
        <w:t>1</w:t>
      </w:r>
      <w:r w:rsidR="00AA49C1" w:rsidRPr="00C43909">
        <w:rPr>
          <w:rFonts w:eastAsia="Calibri"/>
          <w:sz w:val="24"/>
          <w:szCs w:val="24"/>
          <w:lang w:eastAsia="en-US"/>
        </w:rPr>
        <w:t>.</w:t>
      </w:r>
    </w:p>
    <w:p w:rsidR="00027D2C" w:rsidRPr="00C43909" w:rsidRDefault="00027D2C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880"/>
        <w:gridCol w:w="2765"/>
        <w:gridCol w:w="2740"/>
        <w:gridCol w:w="1147"/>
      </w:tblGrid>
      <w:tr w:rsidR="00705FB5" w:rsidRPr="00C43909" w:rsidTr="008D7572">
        <w:tc>
          <w:tcPr>
            <w:tcW w:w="970" w:type="dxa"/>
            <w:vMerge w:val="restart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43909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1741" w:type="dxa"/>
            <w:vMerge w:val="restart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678" w:type="dxa"/>
            <w:gridSpan w:val="2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2" w:type="dxa"/>
            <w:vMerge w:val="restart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C43909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C43909">
              <w:rPr>
                <w:rFonts w:eastAsia="Calibri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C43909">
              <w:rPr>
                <w:rFonts w:eastAsia="Calibri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705FB5" w:rsidRPr="00C43909" w:rsidTr="008D7572">
        <w:tc>
          <w:tcPr>
            <w:tcW w:w="970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2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C43909" w:rsidTr="008D7572">
        <w:tc>
          <w:tcPr>
            <w:tcW w:w="970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752" w:type="dxa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2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C43909" w:rsidTr="008D7572">
        <w:tc>
          <w:tcPr>
            <w:tcW w:w="970" w:type="dxa"/>
            <w:vAlign w:val="center"/>
          </w:tcPr>
          <w:p w:rsidR="003D7D95" w:rsidRPr="00C43909" w:rsidRDefault="003D7D95" w:rsidP="009A6E61">
            <w:pPr>
              <w:autoSpaceDE/>
              <w:autoSpaceDN/>
              <w:adjustRightInd/>
              <w:ind w:right="1"/>
              <w:contextualSpacing/>
              <w:jc w:val="center"/>
              <w:rPr>
                <w:bCs/>
                <w:sz w:val="24"/>
                <w:szCs w:val="24"/>
              </w:rPr>
            </w:pPr>
            <w:r w:rsidRPr="00C43909">
              <w:rPr>
                <w:bCs/>
                <w:sz w:val="24"/>
                <w:szCs w:val="24"/>
              </w:rPr>
              <w:t>Б</w:t>
            </w:r>
            <w:proofErr w:type="gramStart"/>
            <w:r w:rsidRPr="00C43909">
              <w:rPr>
                <w:bCs/>
                <w:sz w:val="24"/>
                <w:szCs w:val="24"/>
              </w:rPr>
              <w:t>1.В.</w:t>
            </w:r>
            <w:proofErr w:type="gramEnd"/>
            <w:r w:rsidR="00340607" w:rsidRPr="00C43909">
              <w:rPr>
                <w:bCs/>
                <w:sz w:val="24"/>
                <w:szCs w:val="24"/>
              </w:rPr>
              <w:t>1</w:t>
            </w:r>
            <w:r w:rsidR="007665A3">
              <w:rPr>
                <w:bCs/>
                <w:sz w:val="24"/>
                <w:szCs w:val="24"/>
              </w:rPr>
              <w:t>3</w:t>
            </w:r>
          </w:p>
          <w:p w:rsidR="00DA3FFC" w:rsidRPr="00C43909" w:rsidRDefault="00DA3FFC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Align w:val="center"/>
          </w:tcPr>
          <w:p w:rsidR="00DA3FFC" w:rsidRPr="00C43909" w:rsidRDefault="00C15A77" w:rsidP="009A6E6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Управление общественными отношениями</w:t>
            </w:r>
            <w:r w:rsidR="00BD1A97" w:rsidRPr="00C43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26" w:type="dxa"/>
            <w:vAlign w:val="center"/>
          </w:tcPr>
          <w:p w:rsidR="000A59DD" w:rsidRPr="00C43909" w:rsidRDefault="000A59DD" w:rsidP="008D757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учебных предметов</w:t>
            </w:r>
            <w:r w:rsidRPr="00C43909">
              <w:rPr>
                <w:sz w:val="24"/>
                <w:szCs w:val="24"/>
              </w:rPr>
              <w:t>:</w:t>
            </w:r>
          </w:p>
          <w:p w:rsidR="008D7572" w:rsidRPr="00C43909" w:rsidRDefault="00C11183" w:rsidP="008D757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bCs/>
                <w:sz w:val="24"/>
                <w:szCs w:val="24"/>
              </w:rPr>
              <w:t>Социология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Менеджмент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Организационное поведение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Основы маркетинга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Информационные технологии в менеджменте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Корпоративная социальная ответственность</w:t>
            </w:r>
          </w:p>
        </w:tc>
        <w:tc>
          <w:tcPr>
            <w:tcW w:w="2752" w:type="dxa"/>
            <w:vAlign w:val="center"/>
          </w:tcPr>
          <w:p w:rsidR="008D7572" w:rsidRPr="00C43909" w:rsidRDefault="008D7572" w:rsidP="008D757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43909">
              <w:rPr>
                <w:bCs/>
                <w:sz w:val="24"/>
                <w:szCs w:val="24"/>
              </w:rPr>
              <w:t xml:space="preserve">Стратегии конкурентоспособности предприятия </w:t>
            </w:r>
          </w:p>
          <w:p w:rsidR="002B6C87" w:rsidRPr="00C43909" w:rsidRDefault="002B6C87" w:rsidP="008D757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vAlign w:val="center"/>
          </w:tcPr>
          <w:p w:rsidR="00C179FA" w:rsidRPr="00C43909" w:rsidRDefault="00C179FA" w:rsidP="00C179F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D67C2" w:rsidRPr="00C43909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Pr="00C43909">
              <w:rPr>
                <w:rFonts w:eastAsia="Calibri"/>
                <w:sz w:val="24"/>
                <w:szCs w:val="24"/>
                <w:lang w:eastAsia="en-US"/>
              </w:rPr>
              <w:t>7,</w:t>
            </w:r>
          </w:p>
          <w:p w:rsidR="002B6C87" w:rsidRPr="00C43909" w:rsidRDefault="00C179FA" w:rsidP="00C179F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ПК-2</w:t>
            </w:r>
            <w:r w:rsidR="00B434C0" w:rsidRPr="00C43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02EB8" w:rsidRPr="00C43909" w:rsidRDefault="00D02EB8" w:rsidP="009A6E61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687A0C" w:rsidRPr="00C43909" w:rsidRDefault="00687A0C" w:rsidP="009A6E6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C43909" w:rsidRDefault="007F4B97" w:rsidP="009A6E6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C43909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C43909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C43909" w:rsidRDefault="007F4B97" w:rsidP="009A6E61">
      <w:pPr>
        <w:ind w:firstLine="709"/>
        <w:jc w:val="both"/>
        <w:rPr>
          <w:color w:val="000000"/>
          <w:sz w:val="24"/>
          <w:szCs w:val="24"/>
        </w:rPr>
      </w:pPr>
    </w:p>
    <w:p w:rsidR="00BB6C9A" w:rsidRPr="00C43909" w:rsidRDefault="00BB6C9A" w:rsidP="009A6E6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3909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0E4966">
        <w:rPr>
          <w:rFonts w:eastAsia="Calibri"/>
          <w:sz w:val="24"/>
          <w:szCs w:val="24"/>
          <w:lang w:eastAsia="en-US"/>
        </w:rPr>
        <w:t>3</w:t>
      </w:r>
      <w:r w:rsidRPr="00C43909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9026A4" w:rsidRPr="00C43909">
        <w:rPr>
          <w:rFonts w:eastAsia="Calibri"/>
          <w:sz w:val="24"/>
          <w:szCs w:val="24"/>
          <w:lang w:eastAsia="en-US"/>
        </w:rPr>
        <w:t>1</w:t>
      </w:r>
      <w:r w:rsidR="000E4966">
        <w:rPr>
          <w:rFonts w:eastAsia="Calibri"/>
          <w:sz w:val="24"/>
          <w:szCs w:val="24"/>
          <w:lang w:eastAsia="en-US"/>
        </w:rPr>
        <w:t>08</w:t>
      </w:r>
      <w:r w:rsidRPr="00C43909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C43909" w:rsidRDefault="00FB05DD" w:rsidP="009A6E6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43909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C43909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A32A5F" w:rsidRPr="00C43909" w:rsidTr="00330957">
        <w:tc>
          <w:tcPr>
            <w:tcW w:w="4365" w:type="dxa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C43909" w:rsidRDefault="00A32A5F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C43909" w:rsidRDefault="00A32A5F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C43909" w:rsidTr="00330957">
        <w:tc>
          <w:tcPr>
            <w:tcW w:w="4365" w:type="dxa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C43909" w:rsidRDefault="006B46DB" w:rsidP="000E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E496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7" w:type="dxa"/>
            <w:vAlign w:val="center"/>
          </w:tcPr>
          <w:p w:rsidR="00A32A5F" w:rsidRPr="00C43909" w:rsidRDefault="006B46DB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A32A5F" w:rsidRPr="00C43909" w:rsidTr="00330957">
        <w:tc>
          <w:tcPr>
            <w:tcW w:w="4365" w:type="dxa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C43909" w:rsidRDefault="006B46DB" w:rsidP="000E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E496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7" w:type="dxa"/>
            <w:vAlign w:val="center"/>
          </w:tcPr>
          <w:p w:rsidR="00A32A5F" w:rsidRPr="00C43909" w:rsidRDefault="006B46DB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C43909" w:rsidTr="00330957">
        <w:tc>
          <w:tcPr>
            <w:tcW w:w="4365" w:type="dxa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C43909" w:rsidRDefault="00240A81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C43909" w:rsidRDefault="0047633A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C43909" w:rsidTr="00330957">
        <w:tc>
          <w:tcPr>
            <w:tcW w:w="4365" w:type="dxa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C43909" w:rsidRDefault="000E4966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17" w:type="dxa"/>
            <w:vAlign w:val="center"/>
          </w:tcPr>
          <w:p w:rsidR="00A32A5F" w:rsidRPr="00C43909" w:rsidRDefault="006B46DB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C43909" w:rsidTr="00330957">
        <w:tc>
          <w:tcPr>
            <w:tcW w:w="4365" w:type="dxa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C43909" w:rsidRDefault="000E4966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B46DB" w:rsidRPr="00C4390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7" w:type="dxa"/>
            <w:vAlign w:val="center"/>
          </w:tcPr>
          <w:p w:rsidR="00A32A5F" w:rsidRPr="00C43909" w:rsidRDefault="000E4966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47633A" w:rsidRPr="00C43909" w:rsidTr="00330957">
        <w:tc>
          <w:tcPr>
            <w:tcW w:w="4365" w:type="dxa"/>
          </w:tcPr>
          <w:p w:rsidR="0047633A" w:rsidRPr="00C43909" w:rsidRDefault="0047633A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C43909" w:rsidRDefault="009026A4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C43909" w:rsidRDefault="009026A4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C43909" w:rsidTr="00656221">
        <w:trPr>
          <w:trHeight w:val="281"/>
        </w:trPr>
        <w:tc>
          <w:tcPr>
            <w:tcW w:w="4365" w:type="dxa"/>
            <w:vAlign w:val="center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6E15E0" w:rsidRPr="00C43909" w:rsidRDefault="009026A4" w:rsidP="006B46D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C96493" w:rsidRPr="00C43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83D3E" w:rsidRPr="00C43909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0E4966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783D3E" w:rsidRPr="00C43909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="000E78C8" w:rsidRPr="00C4390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E78C8" w:rsidRPr="00C43909" w:rsidRDefault="000E78C8" w:rsidP="006B46D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0E78C8" w:rsidRPr="00C43909" w:rsidRDefault="009026A4" w:rsidP="000E78C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A32A5F" w:rsidRPr="00C43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49E" w:rsidRPr="00C43909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0E4966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94149E" w:rsidRPr="00C43909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="000E78C8" w:rsidRPr="00C4390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2A5F" w:rsidRPr="00C43909" w:rsidRDefault="00A32A5F" w:rsidP="000E78C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32A5F" w:rsidRPr="00C43909" w:rsidRDefault="00A32A5F" w:rsidP="009A6E6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C43909" w:rsidRDefault="0047572F" w:rsidP="009A6E61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C43909">
        <w:rPr>
          <w:b/>
          <w:color w:val="000000"/>
          <w:sz w:val="24"/>
          <w:szCs w:val="24"/>
        </w:rPr>
        <w:t xml:space="preserve">5. </w:t>
      </w:r>
      <w:r w:rsidR="0047633A" w:rsidRPr="00C43909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C43909" w:rsidRDefault="007F4B97" w:rsidP="009A6E61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C43909" w:rsidRDefault="00114770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C43909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C43909" w:rsidRDefault="00114770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B44FF6" w:rsidRPr="00C43909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C43909" w:rsidRDefault="00DA489D" w:rsidP="000E49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 xml:space="preserve">Семестр </w:t>
            </w:r>
            <w:r w:rsidR="000E4966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A489D" w:rsidRPr="00C43909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C43909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A489D" w:rsidRPr="00C43909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C43909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C43909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43909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C43909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4390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C43909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C43909" w:rsidRDefault="00DA489D" w:rsidP="009A6E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6B46DB" w:rsidRPr="00C43909" w:rsidTr="006B46DB">
        <w:trPr>
          <w:trHeight w:val="27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B46DB" w:rsidRPr="00C43909" w:rsidRDefault="006B46DB" w:rsidP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1. Основы коммуникации и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46DB" w:rsidRPr="00C43909" w:rsidRDefault="006B46DB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0E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0E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 w:rsidP="000E4966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0E496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B46DB" w:rsidRPr="00C43909" w:rsidTr="006B46DB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6DB" w:rsidRPr="00C43909" w:rsidRDefault="006B46DB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B46DB" w:rsidRPr="00C43909" w:rsidRDefault="006B46DB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46DB" w:rsidRPr="00C43909" w:rsidRDefault="006B46DB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46DB" w:rsidRPr="00C43909" w:rsidRDefault="006B46DB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46DB" w:rsidRPr="00C43909" w:rsidRDefault="006B46DB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B46DB" w:rsidRPr="00C43909" w:rsidRDefault="006B46DB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B46DB" w:rsidRPr="00C43909" w:rsidRDefault="006B46DB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B46DB" w:rsidRPr="00C43909" w:rsidTr="006B46DB">
        <w:trPr>
          <w:trHeight w:val="349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B46DB" w:rsidRPr="00C43909" w:rsidRDefault="006B46DB" w:rsidP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Тема 2. Стратегическое планирование и организация деятельности 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46DB" w:rsidRPr="00C43909" w:rsidRDefault="006B46DB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0E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 w:rsidP="000E4966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0E496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64793" w:rsidRPr="00C43909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93" w:rsidRPr="00C43909" w:rsidRDefault="0046479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464793" w:rsidRPr="00C43909" w:rsidRDefault="0046479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64793" w:rsidRPr="00C43909" w:rsidRDefault="00464793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64793" w:rsidRPr="00C43909" w:rsidRDefault="00464793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64793" w:rsidRPr="00C43909" w:rsidRDefault="00464793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464793" w:rsidRPr="00C43909" w:rsidRDefault="00464793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64793" w:rsidRPr="00C43909" w:rsidRDefault="00464793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46DB" w:rsidRPr="00C43909" w:rsidTr="006B46DB">
        <w:trPr>
          <w:trHeight w:val="26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B46DB" w:rsidRPr="00C43909" w:rsidRDefault="006B46DB" w:rsidP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Тема 3. Особенности отношений с внешней средой организации</w:t>
            </w:r>
          </w:p>
          <w:p w:rsidR="006B46DB" w:rsidRPr="00C43909" w:rsidRDefault="006B46DB" w:rsidP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.</w:t>
            </w:r>
          </w:p>
          <w:p w:rsidR="006B46DB" w:rsidRPr="00C43909" w:rsidRDefault="006B46DB" w:rsidP="006B4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46DB" w:rsidRPr="00C43909" w:rsidRDefault="006B46DB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0E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6DB" w:rsidRPr="00C43909" w:rsidRDefault="006B46DB" w:rsidP="000E4966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0E496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64793" w:rsidRPr="00C43909" w:rsidTr="002210DF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93" w:rsidRPr="00C43909" w:rsidRDefault="0046479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464793" w:rsidRPr="00C43909" w:rsidRDefault="0046479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64793" w:rsidRPr="00C43909" w:rsidRDefault="00625D0F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64793" w:rsidRPr="00C43909" w:rsidRDefault="00464793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64793" w:rsidRPr="00C43909" w:rsidRDefault="00464793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64793" w:rsidRPr="00C43909" w:rsidRDefault="00464793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64793" w:rsidRPr="00C43909" w:rsidRDefault="00625D0F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25D0F" w:rsidRPr="00C43909" w:rsidTr="000E25C9">
        <w:trPr>
          <w:trHeight w:val="34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0F" w:rsidRPr="00C43909" w:rsidRDefault="00625D0F" w:rsidP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4. Маркетинговые коммуникации и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 w:rsidP="000E4966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0E496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25D0F" w:rsidRPr="00C43909" w:rsidTr="000E25C9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25D0F" w:rsidRPr="00C43909" w:rsidTr="000E25C9">
        <w:trPr>
          <w:trHeight w:val="27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0F" w:rsidRPr="00C43909" w:rsidRDefault="00625D0F" w:rsidP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5. Политические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625D0F" w:rsidRPr="00C43909" w:rsidTr="000E25C9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25D0F" w:rsidRPr="00C43909" w:rsidTr="002210DF">
        <w:trPr>
          <w:trHeight w:val="26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0F" w:rsidRPr="00C43909" w:rsidRDefault="00625D0F" w:rsidP="006B46DB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6. Внутренние и внешние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625D0F" w:rsidRPr="00C43909" w:rsidTr="000E25C9">
        <w:trPr>
          <w:trHeight w:val="48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E3EAA" w:rsidRPr="00C43909" w:rsidTr="000E4966">
        <w:trPr>
          <w:trHeight w:val="481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3EAA" w:rsidRPr="00C43909" w:rsidRDefault="000E3EAA" w:rsidP="006B46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Тема 7. Имидж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3EAA" w:rsidRPr="00C43909" w:rsidRDefault="000E3EAA" w:rsidP="00427E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EAA" w:rsidRPr="00C43909" w:rsidRDefault="000E496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EAA" w:rsidRPr="00C43909" w:rsidRDefault="000E3EA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EAA" w:rsidRPr="00C43909" w:rsidRDefault="000E496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EAA" w:rsidRPr="00C43909" w:rsidRDefault="000E496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EAA" w:rsidRPr="00C43909" w:rsidRDefault="000E49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0E3EAA" w:rsidRPr="00C43909" w:rsidTr="000E25C9">
        <w:trPr>
          <w:trHeight w:val="48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EAA" w:rsidRPr="00C43909" w:rsidRDefault="000E3EAA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E3EAA" w:rsidRPr="00C43909" w:rsidRDefault="000E3EAA" w:rsidP="00427E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3EAA" w:rsidRPr="00C43909" w:rsidRDefault="000E3EA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3EAA" w:rsidRPr="00C43909" w:rsidRDefault="000E3EA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3EAA" w:rsidRPr="00C43909" w:rsidRDefault="000E3EA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E3EAA" w:rsidRPr="00C43909" w:rsidRDefault="000E3EA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3EAA" w:rsidRPr="00C43909" w:rsidRDefault="000E3EAA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 2</w:t>
            </w:r>
          </w:p>
        </w:tc>
      </w:tr>
      <w:tr w:rsidR="00625D0F" w:rsidRPr="00C43909" w:rsidTr="000E25C9">
        <w:trPr>
          <w:trHeight w:val="310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 w:rsidP="000E4966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</w:t>
            </w:r>
            <w:r w:rsidR="000E49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5D0F" w:rsidRPr="00C43909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0E49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625D0F" w:rsidRPr="00C43909" w:rsidTr="000E25C9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0E3EA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625D0F" w:rsidRPr="00C43909" w:rsidTr="000E25C9">
        <w:trPr>
          <w:trHeight w:val="293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D0F" w:rsidRPr="00C43909" w:rsidRDefault="00625D0F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625D0F" w:rsidRPr="00C43909" w:rsidTr="000E25C9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625D0F" w:rsidRPr="00C43909" w:rsidRDefault="00625D0F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25D0F" w:rsidRPr="00C43909" w:rsidRDefault="00625D0F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25D0F" w:rsidRPr="00C43909" w:rsidRDefault="00625D0F" w:rsidP="000E4966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0E4966">
              <w:rPr>
                <w:b/>
                <w:bCs/>
                <w:sz w:val="24"/>
                <w:szCs w:val="24"/>
              </w:rPr>
              <w:t>08</w:t>
            </w:r>
          </w:p>
        </w:tc>
      </w:tr>
    </w:tbl>
    <w:p w:rsidR="00DA489D" w:rsidRPr="00C43909" w:rsidRDefault="00DA489D" w:rsidP="009A6E6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C43909" w:rsidRDefault="00DA489D" w:rsidP="009A6E6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C43909" w:rsidRDefault="00114770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C43909">
        <w:rPr>
          <w:b/>
          <w:color w:val="000000"/>
          <w:sz w:val="24"/>
          <w:szCs w:val="24"/>
        </w:rPr>
        <w:t xml:space="preserve">5.2. </w:t>
      </w:r>
      <w:r w:rsidR="007F4B97" w:rsidRPr="00C43909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C43909">
        <w:rPr>
          <w:b/>
          <w:color w:val="000000"/>
          <w:sz w:val="24"/>
          <w:szCs w:val="24"/>
        </w:rPr>
        <w:t>за</w:t>
      </w:r>
      <w:r w:rsidR="007F4B97" w:rsidRPr="00C43909">
        <w:rPr>
          <w:b/>
          <w:color w:val="000000"/>
          <w:sz w:val="24"/>
          <w:szCs w:val="24"/>
        </w:rPr>
        <w:t>очной формы обучения</w:t>
      </w:r>
    </w:p>
    <w:p w:rsidR="00AF61EB" w:rsidRPr="00C43909" w:rsidRDefault="00AF61EB" w:rsidP="009A6E6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513564" w:rsidRPr="00C43909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C43909" w:rsidRDefault="00513564" w:rsidP="000E49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 xml:space="preserve">Семестр </w:t>
            </w:r>
            <w:r w:rsidR="000E496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13564" w:rsidRPr="00C43909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C43909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13564" w:rsidRPr="00C43909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C43909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C43909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43909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C43909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4390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C43909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C43909" w:rsidRDefault="00513564" w:rsidP="009A6E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851BF2" w:rsidRPr="00C43909" w:rsidTr="00DA1A14">
        <w:trPr>
          <w:trHeight w:val="30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1. </w:t>
            </w:r>
            <w:r w:rsidR="00464793" w:rsidRPr="00C43909">
              <w:rPr>
                <w:sz w:val="24"/>
                <w:szCs w:val="24"/>
              </w:rPr>
              <w:t xml:space="preserve">Основы коммуникации и </w:t>
            </w:r>
            <w:r w:rsidR="00464793"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C11183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C11183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51BF2" w:rsidRPr="00C43909" w:rsidTr="00DA1A14">
        <w:trPr>
          <w:trHeight w:val="298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BF2" w:rsidRPr="00C43909" w:rsidTr="00DA1A14">
        <w:trPr>
          <w:trHeight w:val="30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2. </w:t>
            </w:r>
            <w:r w:rsidR="00464793" w:rsidRPr="00C43909">
              <w:rPr>
                <w:sz w:val="24"/>
                <w:szCs w:val="24"/>
              </w:rPr>
              <w:t>Стратегическое планирование и организация деятельности 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6A378C" w:rsidP="009A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6A378C" w:rsidP="009A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6A378C" w:rsidP="006A37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851BF2" w:rsidRPr="00C43909" w:rsidTr="00DA1A14">
        <w:trPr>
          <w:trHeight w:val="43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BF2" w:rsidRPr="00C43909" w:rsidTr="00DA1A14">
        <w:trPr>
          <w:trHeight w:val="312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3. </w:t>
            </w:r>
            <w:r w:rsidR="00464793" w:rsidRPr="00C43909">
              <w:rPr>
                <w:sz w:val="24"/>
                <w:szCs w:val="24"/>
              </w:rPr>
              <w:t>Особенности отношений с внешней средой организации</w:t>
            </w:r>
          </w:p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.</w:t>
            </w:r>
          </w:p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C11183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6A378C" w:rsidP="009A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6A378C" w:rsidP="006A37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851BF2" w:rsidRPr="00C43909" w:rsidTr="002210DF">
        <w:trPr>
          <w:trHeight w:val="449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51BF2" w:rsidRPr="00C43909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BF2" w:rsidRPr="00C43909" w:rsidTr="00DA1A14">
        <w:trPr>
          <w:trHeight w:val="29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4. </w:t>
            </w:r>
            <w:r w:rsidR="00464793" w:rsidRPr="00C43909">
              <w:rPr>
                <w:sz w:val="24"/>
                <w:szCs w:val="24"/>
              </w:rPr>
              <w:t xml:space="preserve">Маркетинговые коммуникации и </w:t>
            </w:r>
            <w:r w:rsidR="00464793"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6A378C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C11183" w:rsidP="006A378C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</w:t>
            </w:r>
            <w:r w:rsidR="006A3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C43909" w:rsidRDefault="00C11183" w:rsidP="006A378C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6A378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51BF2" w:rsidRPr="00C43909" w:rsidTr="00DA1A14">
        <w:trPr>
          <w:trHeight w:val="44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851BF2" w:rsidRPr="00C43909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851BF2" w:rsidRPr="00C43909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C43909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1183" w:rsidRPr="00C43909" w:rsidTr="000E25C9">
        <w:trPr>
          <w:trHeight w:val="29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183" w:rsidRPr="00C43909" w:rsidRDefault="00C11183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5. Политические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6A378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 w:rsidP="006A378C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</w:t>
            </w:r>
            <w:r w:rsidR="006A378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 w:rsidP="006A378C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6A378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11183" w:rsidRPr="00C43909" w:rsidTr="000E25C9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11183" w:rsidRPr="00C43909" w:rsidTr="002210DF">
        <w:trPr>
          <w:trHeight w:val="22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183" w:rsidRPr="00C43909" w:rsidRDefault="00C11183" w:rsidP="009A6E6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6. Внутренние и внешние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 w:rsidP="006A378C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</w:t>
            </w:r>
            <w:r w:rsidR="006A378C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 w:rsidP="006A378C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6A378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11183" w:rsidRPr="00C43909" w:rsidTr="000E25C9">
        <w:trPr>
          <w:trHeight w:val="37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1183" w:rsidRPr="00C43909" w:rsidTr="000E25C9">
        <w:trPr>
          <w:trHeight w:val="371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Тема 7. Имидж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11183" w:rsidRPr="00C43909" w:rsidRDefault="00C11183" w:rsidP="006B46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6A378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 w:rsidP="006A378C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</w:t>
            </w:r>
            <w:r w:rsidR="006A378C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 w:rsidP="006A378C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6A378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11183" w:rsidRPr="00C43909" w:rsidTr="000E25C9">
        <w:trPr>
          <w:trHeight w:val="37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11183" w:rsidRPr="00C43909" w:rsidRDefault="00C11183" w:rsidP="006B46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11183" w:rsidRPr="00C43909" w:rsidTr="000E25C9">
        <w:trPr>
          <w:trHeight w:val="281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0E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0E49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C11183" w:rsidRPr="00C43909" w:rsidTr="000E25C9">
        <w:trPr>
          <w:trHeight w:val="295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</w:t>
            </w:r>
            <w:proofErr w:type="spellEnd"/>
            <w:r w:rsidRPr="00C43909">
              <w:rPr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FE1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3909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C11183" w:rsidRPr="00C43909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11183" w:rsidRPr="00C43909" w:rsidTr="000E25C9">
        <w:trPr>
          <w:trHeight w:val="46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183" w:rsidRPr="00C43909" w:rsidRDefault="00C11183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11183" w:rsidRPr="00C43909" w:rsidTr="000E25C9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C11183" w:rsidRPr="00C43909" w:rsidRDefault="00C11183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11183" w:rsidRPr="00C43909" w:rsidRDefault="00C11183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11183" w:rsidRPr="00C43909" w:rsidRDefault="00C11183" w:rsidP="000E4966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</w:t>
            </w:r>
            <w:r w:rsidR="000E4966">
              <w:rPr>
                <w:b/>
                <w:bCs/>
                <w:sz w:val="24"/>
                <w:szCs w:val="24"/>
              </w:rPr>
              <w:t>08</w:t>
            </w:r>
          </w:p>
        </w:tc>
      </w:tr>
    </w:tbl>
    <w:p w:rsidR="00DA489D" w:rsidRPr="00443C88" w:rsidRDefault="00DA489D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76E53" w:rsidRPr="00AA49C1" w:rsidRDefault="00A76E53" w:rsidP="009A6E61">
      <w:pPr>
        <w:ind w:firstLine="709"/>
        <w:jc w:val="both"/>
        <w:rPr>
          <w:b/>
          <w:i/>
        </w:rPr>
      </w:pPr>
      <w:r w:rsidRPr="00AA49C1">
        <w:rPr>
          <w:b/>
          <w:i/>
        </w:rPr>
        <w:t>* Примечания:</w:t>
      </w:r>
    </w:p>
    <w:p w:rsidR="00A76E53" w:rsidRPr="00AA49C1" w:rsidRDefault="00A76E53" w:rsidP="009A6E61">
      <w:pPr>
        <w:ind w:firstLine="709"/>
        <w:jc w:val="both"/>
        <w:rPr>
          <w:b/>
        </w:rPr>
      </w:pPr>
      <w:r w:rsidRPr="00AA49C1">
        <w:rPr>
          <w:b/>
        </w:rPr>
        <w:t>Для обучающихся по индивидуальному учебному плану:</w:t>
      </w:r>
    </w:p>
    <w:p w:rsidR="00AA49C1" w:rsidRPr="00DC470C" w:rsidRDefault="00A76E53" w:rsidP="00AA49C1">
      <w:pPr>
        <w:ind w:firstLine="709"/>
        <w:jc w:val="both"/>
      </w:pPr>
      <w:r w:rsidRPr="00AA49C1">
        <w:t xml:space="preserve">При разработке образовательной программы высшего образования в части рабочей программы дисциплины </w:t>
      </w:r>
      <w:r w:rsidR="006B066C" w:rsidRPr="00C43909">
        <w:rPr>
          <w:b/>
        </w:rPr>
        <w:t>«</w:t>
      </w:r>
      <w:r w:rsidR="00C15A77" w:rsidRPr="00C43909">
        <w:rPr>
          <w:b/>
        </w:rPr>
        <w:t>Управление общественными отношениями</w:t>
      </w:r>
      <w:r w:rsidR="006B066C" w:rsidRPr="00C43909">
        <w:rPr>
          <w:b/>
        </w:rPr>
        <w:t>»</w:t>
      </w:r>
      <w:r w:rsidRPr="00AA49C1">
        <w:t xml:space="preserve"> </w:t>
      </w:r>
      <w:r w:rsidR="00AA49C1" w:rsidRPr="00DC470C">
        <w:t xml:space="preserve">согласно требованиям </w:t>
      </w:r>
      <w:r w:rsidR="00AA49C1" w:rsidRPr="00DC470C">
        <w:rPr>
          <w:b/>
        </w:rPr>
        <w:t>частей 3-5 статьи 13, статьи 30, пункта 3 части 1 статьи 34</w:t>
      </w:r>
      <w:r w:rsidR="00AA49C1" w:rsidRPr="00DC470C">
        <w:t xml:space="preserve"> Федерального закона Российской Федерации </w:t>
      </w:r>
      <w:r w:rsidR="00AA49C1" w:rsidRPr="00DC470C">
        <w:rPr>
          <w:b/>
        </w:rPr>
        <w:t>от 29.12.2012 № 273-ФЗ</w:t>
      </w:r>
      <w:r w:rsidR="00AA49C1" w:rsidRPr="00DC470C">
        <w:t xml:space="preserve"> «Об образовании в Российской Федерации»; </w:t>
      </w:r>
      <w:r w:rsidR="00AA49C1" w:rsidRPr="00DC470C">
        <w:rPr>
          <w:b/>
        </w:rPr>
        <w:t>пунктов 16, 38</w:t>
      </w:r>
      <w:r w:rsidR="00AA49C1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</w:t>
      </w:r>
      <w:r w:rsidR="00AA49C1" w:rsidRPr="00DC470C">
        <w:lastRenderedPageBreak/>
        <w:t>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AA49C1" w:rsidRPr="00DC470C" w:rsidRDefault="00AA49C1" w:rsidP="00AA49C1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AA49C1" w:rsidRPr="00DC470C" w:rsidRDefault="00AA49C1" w:rsidP="00AA49C1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AA49C1" w:rsidRPr="00DC470C" w:rsidRDefault="00AA49C1" w:rsidP="00AA49C1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AA49C1" w:rsidRPr="00DC470C" w:rsidRDefault="00AA49C1" w:rsidP="00AA49C1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AA49C1" w:rsidRPr="00DC470C" w:rsidRDefault="00AA49C1" w:rsidP="00AA49C1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A49C1" w:rsidRPr="00DC470C" w:rsidRDefault="00AA49C1" w:rsidP="00AA49C1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687A0C" w:rsidRPr="00443C88" w:rsidRDefault="00687A0C" w:rsidP="00AA49C1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443C88" w:rsidRDefault="007F4B97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443C88">
        <w:rPr>
          <w:b/>
          <w:color w:val="000000"/>
          <w:sz w:val="24"/>
          <w:szCs w:val="24"/>
        </w:rPr>
        <w:t>5.</w:t>
      </w:r>
      <w:r w:rsidR="00114770" w:rsidRPr="00443C88">
        <w:rPr>
          <w:b/>
          <w:color w:val="000000"/>
          <w:sz w:val="24"/>
          <w:szCs w:val="24"/>
        </w:rPr>
        <w:t>3</w:t>
      </w:r>
      <w:r w:rsidRPr="00443C88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Pr="00443C88" w:rsidRDefault="00B14050" w:rsidP="009A6E61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>Тема 1.</w:t>
      </w:r>
      <w:r w:rsidRPr="00443C88">
        <w:rPr>
          <w:sz w:val="24"/>
          <w:szCs w:val="24"/>
        </w:rPr>
        <w:t xml:space="preserve"> </w:t>
      </w:r>
      <w:r w:rsidRPr="00443C88">
        <w:rPr>
          <w:b/>
          <w:sz w:val="24"/>
          <w:szCs w:val="24"/>
        </w:rPr>
        <w:t xml:space="preserve">Основы коммуникации и </w:t>
      </w:r>
      <w:r w:rsidRPr="00443C88">
        <w:rPr>
          <w:b/>
          <w:sz w:val="24"/>
          <w:szCs w:val="24"/>
          <w:lang w:val="en-US"/>
        </w:rPr>
        <w:t>PR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Основные понятия PR: общественность, общественное мнение, массовая психология, </w:t>
      </w:r>
      <w:r w:rsidRPr="00443C88">
        <w:rPr>
          <w:sz w:val="24"/>
          <w:szCs w:val="24"/>
        </w:rPr>
        <w:lastRenderedPageBreak/>
        <w:t xml:space="preserve">контактные аудитории, целевая аудитория и вовлеченные группы, имидж, паблисити, позиционирование, масс-медиа. </w:t>
      </w:r>
      <w:r w:rsidRPr="00443C88">
        <w:rPr>
          <w:sz w:val="24"/>
          <w:szCs w:val="24"/>
        </w:rPr>
        <w:tab/>
        <w:t>Основные процессы PR. Становление PR как области знаний и сферы деятельности. PR и сопутствующие науки.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Схема коммуникации. Детализация ее составляющих: Источник (адресант) – Сообщение – Получатель (адресат). Кодирование и декодирование сообщения.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Вербальные коммуникации в PR: публичные выступления, правила составления текстовых материалов.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Невербальные коммуникации.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 xml:space="preserve">Архетипы в теории «коллективного бессознательного» </w:t>
      </w:r>
      <w:proofErr w:type="spellStart"/>
      <w:r w:rsidRPr="00443C88">
        <w:rPr>
          <w:sz w:val="24"/>
          <w:szCs w:val="24"/>
        </w:rPr>
        <w:t>К.Юнга</w:t>
      </w:r>
      <w:proofErr w:type="spellEnd"/>
      <w:r w:rsidRPr="00443C88">
        <w:rPr>
          <w:sz w:val="24"/>
          <w:szCs w:val="24"/>
        </w:rPr>
        <w:t>. Классификация архетипов: универсальные, человеческие, жизненные архетипы и архетипы опыта.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Специфика символов. Роль и значение стереотипов в общественном сознании. Мифы: определение понятия. Типы мифов. Характерные черты мифологического сообщения. Распространенные мифологемы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center"/>
        <w:rPr>
          <w:sz w:val="24"/>
          <w:szCs w:val="24"/>
        </w:rPr>
      </w:pPr>
      <w:r w:rsidRPr="00443C88">
        <w:rPr>
          <w:b/>
          <w:sz w:val="24"/>
          <w:szCs w:val="24"/>
        </w:rPr>
        <w:t>Тема 2.</w:t>
      </w:r>
      <w:r w:rsidRPr="00443C88">
        <w:rPr>
          <w:sz w:val="24"/>
          <w:szCs w:val="24"/>
        </w:rPr>
        <w:t xml:space="preserve"> </w:t>
      </w:r>
      <w:r w:rsidRPr="00443C88">
        <w:rPr>
          <w:b/>
          <w:sz w:val="24"/>
          <w:szCs w:val="24"/>
        </w:rPr>
        <w:t>Стратегическое планирование и</w:t>
      </w:r>
      <w:r w:rsidRPr="00443C88">
        <w:rPr>
          <w:sz w:val="24"/>
          <w:szCs w:val="24"/>
        </w:rPr>
        <w:t xml:space="preserve"> о</w:t>
      </w:r>
      <w:r w:rsidRPr="00443C88">
        <w:rPr>
          <w:b/>
          <w:sz w:val="24"/>
          <w:szCs w:val="24"/>
        </w:rPr>
        <w:t>рганизация деятельности PR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Степень централизации PR. Управленческий аспект PR. Стратегический подход к планированию PR.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PR-кампания: ее составляющие и задачи. Планирование PR-кампании. Критерии ее эффективности.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Правовые аспекты общественных отношений. Роль исследований в области PR.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PR-службы в коммерческих организациях. Специализированная PR-фирма.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Модульные технологии в реализации PR-проектов. Контекст проекта. Комплект базовых материалов. Фирменный стиль. Пул информационной поддержки.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Инициирование внимания значимых государственных и общественных деятелей. Организация поездок журналистов (пресс-туры). Кульминационное действие. Критерии оценки эффективности </w:t>
      </w:r>
      <w:r w:rsidRPr="00443C88">
        <w:rPr>
          <w:sz w:val="24"/>
          <w:szCs w:val="24"/>
          <w:lang w:val="en-US"/>
        </w:rPr>
        <w:t>PR</w:t>
      </w:r>
      <w:r w:rsidRPr="00443C88">
        <w:rPr>
          <w:sz w:val="24"/>
          <w:szCs w:val="24"/>
        </w:rPr>
        <w:t>-кампании.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>Тема 3. Особенности отношений с внешней средой организации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b/>
          <w:sz w:val="24"/>
          <w:szCs w:val="24"/>
        </w:rPr>
        <w:t xml:space="preserve">       </w:t>
      </w:r>
      <w:r w:rsidRPr="00443C88">
        <w:rPr>
          <w:sz w:val="24"/>
          <w:szCs w:val="24"/>
        </w:rPr>
        <w:t>Отношения со средствами массовой информации (</w:t>
      </w:r>
      <w:r w:rsidRPr="00443C88">
        <w:rPr>
          <w:sz w:val="24"/>
          <w:szCs w:val="24"/>
          <w:lang w:val="en-US"/>
        </w:rPr>
        <w:t>Media</w:t>
      </w:r>
      <w:r w:rsidRPr="00443C88">
        <w:rPr>
          <w:sz w:val="24"/>
          <w:szCs w:val="24"/>
        </w:rPr>
        <w:t xml:space="preserve"> </w:t>
      </w:r>
      <w:r w:rsidRPr="00443C88">
        <w:rPr>
          <w:sz w:val="24"/>
          <w:szCs w:val="24"/>
          <w:lang w:val="en-US"/>
        </w:rPr>
        <w:t>relations</w:t>
      </w:r>
      <w:r w:rsidRPr="00443C88">
        <w:rPr>
          <w:sz w:val="24"/>
          <w:szCs w:val="24"/>
        </w:rPr>
        <w:t xml:space="preserve">). </w:t>
      </w:r>
      <w:r w:rsidRPr="00443C88">
        <w:rPr>
          <w:sz w:val="24"/>
          <w:szCs w:val="24"/>
        </w:rPr>
        <w:tab/>
        <w:t xml:space="preserve">Массовые коммуникации и СМИ. Общие правила отношений с СМИ. Работа с прессой, радио и TV. Материалы PR для прессы: пресс-релиз, </w:t>
      </w:r>
      <w:proofErr w:type="spellStart"/>
      <w:r w:rsidRPr="00443C88">
        <w:rPr>
          <w:sz w:val="24"/>
          <w:szCs w:val="24"/>
        </w:rPr>
        <w:t>бэкграундер</w:t>
      </w:r>
      <w:proofErr w:type="spellEnd"/>
      <w:r w:rsidRPr="00443C88">
        <w:rPr>
          <w:sz w:val="24"/>
          <w:szCs w:val="24"/>
        </w:rPr>
        <w:t>, медиа-кит, факт-лист, форма «вопрос-ответ», обзорная статья, авторская статья и т.д.  Конструирование новостей.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Жанры информационной публицистики: репортаж, интервью, заметка, отчет, выступление.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    СМИ как инструмент политических манипуляций. Основы политического манипулирования. Приемы политического манипулирования, используемые СМИ: суггестия, категоризация, убеждение, нейролингвистическое программирование, «удушение в дружеских объятиях», манипуляция опросами общественного мнения.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 Отношения с потребителями.</w:t>
      </w:r>
      <w:r w:rsidR="006B46DB" w:rsidRPr="00443C88">
        <w:rPr>
          <w:sz w:val="24"/>
          <w:szCs w:val="24"/>
        </w:rPr>
        <w:t xml:space="preserve"> </w:t>
      </w:r>
      <w:r w:rsidRPr="00443C88">
        <w:rPr>
          <w:sz w:val="24"/>
          <w:szCs w:val="24"/>
        </w:rPr>
        <w:t>Цели отношений с потребителями. Продвижение товаров и услуг. Офис разбора претензий.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Отношения с инвесторами (</w:t>
      </w:r>
      <w:r w:rsidRPr="00443C88">
        <w:rPr>
          <w:sz w:val="24"/>
          <w:szCs w:val="24"/>
          <w:lang w:val="en-US"/>
        </w:rPr>
        <w:t>Investor</w:t>
      </w:r>
      <w:r w:rsidRPr="00443C88">
        <w:rPr>
          <w:sz w:val="24"/>
          <w:szCs w:val="24"/>
        </w:rPr>
        <w:t xml:space="preserve"> </w:t>
      </w:r>
      <w:r w:rsidRPr="00443C88">
        <w:rPr>
          <w:sz w:val="24"/>
          <w:szCs w:val="24"/>
          <w:lang w:val="en-US"/>
        </w:rPr>
        <w:t>relations</w:t>
      </w:r>
      <w:r w:rsidRPr="00443C88">
        <w:rPr>
          <w:sz w:val="24"/>
          <w:szCs w:val="24"/>
        </w:rPr>
        <w:t xml:space="preserve">). Организация программы отношений с инвесторами. Принципы успешного ведения коммуникаций с инвесторами. Базовая информация для инвесторов. Инструменты финансовых коммуникаций корпорации: годовой отчет, годовое собрание акционеров, специализированные средства финансовых коммуникаций. 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Спонсорство и фандрайзинг. </w:t>
      </w:r>
      <w:r w:rsidRPr="00443C88">
        <w:rPr>
          <w:sz w:val="24"/>
          <w:szCs w:val="24"/>
        </w:rPr>
        <w:tab/>
        <w:t xml:space="preserve">Цели и задачи спонсорства. Этапы </w:t>
      </w:r>
      <w:proofErr w:type="spellStart"/>
      <w:r w:rsidRPr="00443C88">
        <w:rPr>
          <w:sz w:val="24"/>
          <w:szCs w:val="24"/>
        </w:rPr>
        <w:t>спонсоринга</w:t>
      </w:r>
      <w:proofErr w:type="spellEnd"/>
      <w:r w:rsidRPr="00443C88">
        <w:rPr>
          <w:sz w:val="24"/>
          <w:szCs w:val="24"/>
        </w:rPr>
        <w:t xml:space="preserve"> как технологии </w:t>
      </w:r>
      <w:r w:rsidRPr="00443C88">
        <w:rPr>
          <w:sz w:val="24"/>
          <w:szCs w:val="24"/>
          <w:lang w:val="en-US"/>
        </w:rPr>
        <w:t>PR</w:t>
      </w:r>
      <w:r w:rsidRPr="00443C88">
        <w:rPr>
          <w:sz w:val="24"/>
          <w:szCs w:val="24"/>
        </w:rPr>
        <w:t xml:space="preserve">. Основные </w:t>
      </w:r>
      <w:proofErr w:type="spellStart"/>
      <w:r w:rsidRPr="00443C88">
        <w:rPr>
          <w:sz w:val="24"/>
          <w:szCs w:val="24"/>
        </w:rPr>
        <w:t>акторы</w:t>
      </w:r>
      <w:proofErr w:type="spellEnd"/>
      <w:r w:rsidRPr="00443C88">
        <w:rPr>
          <w:sz w:val="24"/>
          <w:szCs w:val="24"/>
        </w:rPr>
        <w:t xml:space="preserve"> рынка спонсорства. Виды спонсорства. Основные спонсируемые категории собственности. Системный цикл </w:t>
      </w:r>
      <w:proofErr w:type="spellStart"/>
      <w:r w:rsidRPr="00443C88">
        <w:rPr>
          <w:sz w:val="24"/>
          <w:szCs w:val="24"/>
        </w:rPr>
        <w:t>спонсоринга</w:t>
      </w:r>
      <w:proofErr w:type="spellEnd"/>
      <w:r w:rsidRPr="00443C88">
        <w:rPr>
          <w:sz w:val="24"/>
          <w:szCs w:val="24"/>
        </w:rPr>
        <w:t xml:space="preserve"> для спонсора. Системный цикл фандрайзинга для спонсируемого. Спонсорский пакет.</w:t>
      </w: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 xml:space="preserve">Тема 4.  Маркетинговые коммуникации и </w:t>
      </w:r>
      <w:r w:rsidRPr="00443C88">
        <w:rPr>
          <w:b/>
          <w:sz w:val="24"/>
          <w:szCs w:val="24"/>
          <w:lang w:val="en-US"/>
        </w:rPr>
        <w:t>PR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Коммуникации в маркетинге. Принципы коммуникационной модели маркетинга. Основные составляющие элементы рыночного пространства. Информационное поле мар</w:t>
      </w:r>
      <w:r w:rsidRPr="00443C88">
        <w:rPr>
          <w:sz w:val="24"/>
          <w:szCs w:val="24"/>
        </w:rPr>
        <w:lastRenderedPageBreak/>
        <w:t>кетинговых коммуникаций. Ориентировочная модель маркетинговых коммуникаций.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Интегрированные маркетинговые коммуникации как новая коммуникационная технология.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 xml:space="preserve">Тема 5. Политические </w:t>
      </w:r>
      <w:r w:rsidRPr="00443C88">
        <w:rPr>
          <w:b/>
          <w:sz w:val="24"/>
          <w:szCs w:val="24"/>
          <w:lang w:val="en-US"/>
        </w:rPr>
        <w:t>PR</w:t>
      </w:r>
      <w:r w:rsidRPr="00443C88">
        <w:rPr>
          <w:b/>
          <w:sz w:val="24"/>
          <w:szCs w:val="24"/>
        </w:rPr>
        <w:t xml:space="preserve"> 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 xml:space="preserve">Задачи специалистов по отношениям с государством. 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Лоббизм </w:t>
      </w:r>
      <w:proofErr w:type="gramStart"/>
      <w:r w:rsidRPr="00443C88">
        <w:rPr>
          <w:sz w:val="24"/>
          <w:szCs w:val="24"/>
        </w:rPr>
        <w:t>и  комитеты</w:t>
      </w:r>
      <w:proofErr w:type="gramEnd"/>
      <w:r w:rsidRPr="00443C88">
        <w:rPr>
          <w:sz w:val="24"/>
          <w:szCs w:val="24"/>
        </w:rPr>
        <w:t xml:space="preserve"> политического действия: прямые и непрямые методы воздействия.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Работа с местными органами государственного управления и местной общественностью.</w:t>
      </w: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</w:p>
    <w:p w:rsidR="00464793" w:rsidRPr="00443C88" w:rsidRDefault="00464793" w:rsidP="00464793">
      <w:pPr>
        <w:jc w:val="center"/>
        <w:rPr>
          <w:sz w:val="24"/>
          <w:szCs w:val="24"/>
        </w:rPr>
      </w:pPr>
      <w:r w:rsidRPr="00443C88">
        <w:rPr>
          <w:b/>
          <w:sz w:val="24"/>
          <w:szCs w:val="24"/>
        </w:rPr>
        <w:t xml:space="preserve">Тема 6. Внутренние и внешние </w:t>
      </w:r>
      <w:r w:rsidRPr="00443C88">
        <w:rPr>
          <w:b/>
          <w:sz w:val="24"/>
          <w:szCs w:val="24"/>
          <w:lang w:val="en-US"/>
        </w:rPr>
        <w:t>PR</w:t>
      </w:r>
      <w:r w:rsidRPr="00443C88">
        <w:rPr>
          <w:b/>
          <w:sz w:val="24"/>
          <w:szCs w:val="24"/>
        </w:rPr>
        <w:t xml:space="preserve"> 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Принципы современных коммуникаций с занятыми.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Средства внутриорганизационных коммуникаций: листки новостей, управленческие публикации, доски объявлений, ежегодные отчеты для занятых, слухи.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Непосредственные коммуникации с руководителями.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>Формирование внутренней корпоративной культуры.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Организация специальных событий. Определение понятий «событийная коммуникация», «событийные конструкции», «специальные события». Церемонии открытия. Приемы. Презентации. Конференции. Дни открытых дверей. «Круглые столы». Выставки.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 Кризисные PR. Подготовка к кризису и его начало. Процесс управления кризисом. Коммуникации в ситуации кризиса. Рекомендации по успешному преодолению кризиса.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Комплексные циклы действий в конфликтной ситуации. Локальные приемы и механизмы управления конфликтами.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 xml:space="preserve">Тема 7. Имидж организации 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 xml:space="preserve">Имидж как психологическая </w:t>
      </w:r>
      <w:r w:rsidRPr="00443C88">
        <w:rPr>
          <w:sz w:val="24"/>
          <w:szCs w:val="24"/>
          <w:lang w:val="en-US"/>
        </w:rPr>
        <w:t>PR</w:t>
      </w:r>
      <w:r w:rsidRPr="00443C88">
        <w:rPr>
          <w:sz w:val="24"/>
          <w:szCs w:val="24"/>
        </w:rPr>
        <w:t xml:space="preserve">-категория. Основные характеристики имиджа. Функции имиджа. Типы имиджей. Положительные и отрицательные имиджи: общее и особенное в формировании и развитии. 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Эмоциональная окрашенность имиджа. Общая модель имиджевой коммуникации.  Законы сочетания имиджей.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  Инструментарий </w:t>
      </w:r>
      <w:proofErr w:type="spellStart"/>
      <w:r w:rsidRPr="00443C88">
        <w:rPr>
          <w:sz w:val="24"/>
          <w:szCs w:val="24"/>
        </w:rPr>
        <w:t>имиджелогии</w:t>
      </w:r>
      <w:proofErr w:type="spellEnd"/>
      <w:r w:rsidRPr="00443C88">
        <w:rPr>
          <w:sz w:val="24"/>
          <w:szCs w:val="24"/>
        </w:rPr>
        <w:t xml:space="preserve">. Позиционирование, манипуляция, мифологизация, </w:t>
      </w:r>
      <w:proofErr w:type="spellStart"/>
      <w:r w:rsidRPr="00443C88">
        <w:rPr>
          <w:sz w:val="24"/>
          <w:szCs w:val="24"/>
        </w:rPr>
        <w:t>эмоционализация</w:t>
      </w:r>
      <w:proofErr w:type="spellEnd"/>
      <w:r w:rsidRPr="00443C88">
        <w:rPr>
          <w:sz w:val="24"/>
          <w:szCs w:val="24"/>
        </w:rPr>
        <w:t>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Формат, вербализация, детализация, акцентирование информации, архаизация. Замена целей, подача противоречивых сигналов, дистанцирование, метафоризация.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Визуализация, нейролингвистическое программирование, внедрение моделей восприятия, контекстное введение знаков.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   Формирование корпоративного имиджа и репутации. Основы для формирования позитивного имиджа организации. Структурные модели имиджа организации. Требования к названию организации. Требования к фирменному стилю. Требования к оформлению интерьера офиса. Требования к персоналу и его корпоративной культуре. Мастер-план по формированию корпоративного имиджа.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Репутация: определение понятия. Репутация и брэнд. Продвижение репутации в СМИ. Основные составляющие элементы репутации.</w:t>
      </w:r>
    </w:p>
    <w:p w:rsidR="009A6E61" w:rsidRPr="00443C88" w:rsidRDefault="00464793" w:rsidP="00464793">
      <w:pPr>
        <w:ind w:firstLine="708"/>
        <w:jc w:val="both"/>
        <w:rPr>
          <w:bCs/>
          <w:color w:val="000000"/>
          <w:sz w:val="24"/>
          <w:szCs w:val="24"/>
        </w:rPr>
      </w:pPr>
      <w:r w:rsidRPr="00443C88">
        <w:rPr>
          <w:sz w:val="24"/>
          <w:szCs w:val="24"/>
        </w:rPr>
        <w:t xml:space="preserve">Политический имидж. Общие характеристики политического имиджа. Требования к политическому имиджу: черты победителя, черты «отца», стереотипная многоплановость. Открытость, эффективные коммуникации. Окружение политика. Личность политика. Взаимодействие со СМИ как фактор создания позитивного политического имиджа. </w:t>
      </w:r>
      <w:r w:rsidR="009A6E61" w:rsidRPr="00443C88">
        <w:rPr>
          <w:bCs/>
          <w:color w:val="000000"/>
          <w:sz w:val="24"/>
          <w:szCs w:val="24"/>
        </w:rPr>
        <w:t xml:space="preserve">     </w:t>
      </w:r>
    </w:p>
    <w:p w:rsidR="00B14050" w:rsidRPr="00443C88" w:rsidRDefault="00BE0DF1" w:rsidP="009A6E61">
      <w:pPr>
        <w:ind w:firstLine="709"/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</w:t>
      </w:r>
    </w:p>
    <w:p w:rsidR="003A71E4" w:rsidRPr="00AA49C1" w:rsidRDefault="00F803A3" w:rsidP="00D376E7">
      <w:pPr>
        <w:tabs>
          <w:tab w:val="left" w:pos="900"/>
        </w:tabs>
        <w:ind w:firstLine="851"/>
        <w:jc w:val="both"/>
        <w:rPr>
          <w:b/>
          <w:sz w:val="24"/>
          <w:szCs w:val="24"/>
        </w:rPr>
      </w:pPr>
      <w:r w:rsidRPr="00AA49C1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AA49C1" w:rsidRDefault="003A57B5" w:rsidP="00D376E7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sz w:val="24"/>
          <w:szCs w:val="24"/>
        </w:rPr>
        <w:lastRenderedPageBreak/>
        <w:t xml:space="preserve">Методические </w:t>
      </w:r>
      <w:proofErr w:type="gramStart"/>
      <w:r w:rsidRPr="00AA49C1">
        <w:rPr>
          <w:rFonts w:ascii="Times New Roman" w:hAnsi="Times New Roman"/>
          <w:sz w:val="24"/>
          <w:szCs w:val="24"/>
        </w:rPr>
        <w:t>указания  для</w:t>
      </w:r>
      <w:proofErr w:type="gramEnd"/>
      <w:r w:rsidRPr="00AA49C1">
        <w:rPr>
          <w:rFonts w:ascii="Times New Roman" w:hAnsi="Times New Roman"/>
          <w:sz w:val="24"/>
          <w:szCs w:val="24"/>
        </w:rPr>
        <w:t xml:space="preserve"> обучающихся по освоению дисциплины </w:t>
      </w:r>
      <w:r w:rsidR="006B066C" w:rsidRPr="00AA49C1">
        <w:rPr>
          <w:rFonts w:ascii="Times New Roman" w:hAnsi="Times New Roman"/>
          <w:sz w:val="24"/>
          <w:szCs w:val="24"/>
        </w:rPr>
        <w:t>«</w:t>
      </w:r>
      <w:r w:rsidR="00C15A77" w:rsidRPr="00AA49C1">
        <w:rPr>
          <w:rFonts w:ascii="Times New Roman" w:hAnsi="Times New Roman"/>
          <w:sz w:val="24"/>
          <w:szCs w:val="24"/>
        </w:rPr>
        <w:t>Управление общественными отношениями</w:t>
      </w:r>
      <w:r w:rsidR="00BD1A97" w:rsidRPr="00AA49C1">
        <w:rPr>
          <w:rFonts w:ascii="Times New Roman" w:hAnsi="Times New Roman"/>
          <w:sz w:val="24"/>
          <w:szCs w:val="24"/>
        </w:rPr>
        <w:t xml:space="preserve"> </w:t>
      </w:r>
      <w:r w:rsidR="006B066C" w:rsidRPr="00AA49C1">
        <w:rPr>
          <w:rFonts w:ascii="Times New Roman" w:hAnsi="Times New Roman"/>
          <w:sz w:val="24"/>
          <w:szCs w:val="24"/>
        </w:rPr>
        <w:t>»</w:t>
      </w:r>
      <w:r w:rsidRPr="00AA49C1">
        <w:rPr>
          <w:rFonts w:ascii="Times New Roman" w:hAnsi="Times New Roman"/>
          <w:sz w:val="24"/>
          <w:szCs w:val="24"/>
        </w:rPr>
        <w:t>/</w:t>
      </w:r>
      <w:r w:rsidR="00516F43" w:rsidRPr="00AA49C1">
        <w:rPr>
          <w:rFonts w:ascii="Times New Roman" w:hAnsi="Times New Roman"/>
          <w:sz w:val="24"/>
          <w:szCs w:val="24"/>
        </w:rPr>
        <w:t xml:space="preserve"> </w:t>
      </w:r>
      <w:r w:rsidR="007F7860">
        <w:rPr>
          <w:rFonts w:ascii="Times New Roman" w:hAnsi="Times New Roman"/>
          <w:sz w:val="24"/>
          <w:szCs w:val="24"/>
        </w:rPr>
        <w:t>Е.А. Косьмина</w:t>
      </w:r>
      <w:r w:rsidRPr="00AA49C1">
        <w:rPr>
          <w:rFonts w:ascii="Times New Roman" w:hAnsi="Times New Roman"/>
          <w:sz w:val="24"/>
          <w:szCs w:val="24"/>
        </w:rPr>
        <w:t xml:space="preserve">. </w:t>
      </w:r>
      <w:r w:rsidR="00920199" w:rsidRPr="00AA49C1">
        <w:rPr>
          <w:rFonts w:ascii="Times New Roman" w:hAnsi="Times New Roman"/>
          <w:sz w:val="24"/>
          <w:szCs w:val="24"/>
        </w:rPr>
        <w:t xml:space="preserve">– Омск: </w:t>
      </w:r>
      <w:r w:rsidRPr="00AA49C1">
        <w:rPr>
          <w:rFonts w:ascii="Times New Roman" w:hAnsi="Times New Roman"/>
          <w:sz w:val="24"/>
          <w:szCs w:val="24"/>
        </w:rPr>
        <w:t>Изд-во Омской гуманитарной академии, 201</w:t>
      </w:r>
      <w:r w:rsidR="00AA49C1" w:rsidRPr="00AA49C1">
        <w:rPr>
          <w:rFonts w:ascii="Times New Roman" w:hAnsi="Times New Roman"/>
          <w:sz w:val="24"/>
          <w:szCs w:val="24"/>
        </w:rPr>
        <w:t>8</w:t>
      </w:r>
      <w:r w:rsidR="00920199" w:rsidRPr="00AA49C1">
        <w:rPr>
          <w:rFonts w:ascii="Times New Roman" w:hAnsi="Times New Roman"/>
          <w:sz w:val="24"/>
          <w:szCs w:val="24"/>
        </w:rPr>
        <w:t xml:space="preserve">. </w:t>
      </w:r>
    </w:p>
    <w:p w:rsidR="00A542DD" w:rsidRPr="00AA49C1" w:rsidRDefault="00A542DD" w:rsidP="00D376E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A49C1">
        <w:rPr>
          <w:rFonts w:ascii="Times New Roman" w:hAnsi="Times New Roman"/>
          <w:sz w:val="24"/>
          <w:szCs w:val="24"/>
        </w:rPr>
        <w:t>ОмГА</w:t>
      </w:r>
      <w:proofErr w:type="spellEnd"/>
      <w:r w:rsidRPr="00AA49C1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A542DD" w:rsidRPr="00AA49C1" w:rsidRDefault="00A542DD" w:rsidP="00D376E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A49C1">
        <w:rPr>
          <w:rFonts w:ascii="Times New Roman" w:hAnsi="Times New Roman"/>
          <w:sz w:val="24"/>
          <w:szCs w:val="24"/>
        </w:rPr>
        <w:t>ОмГА</w:t>
      </w:r>
      <w:proofErr w:type="spellEnd"/>
      <w:r w:rsidRPr="00AA49C1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A542DD" w:rsidRPr="00AA49C1" w:rsidRDefault="00A542DD" w:rsidP="00D376E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A49C1">
        <w:rPr>
          <w:rFonts w:ascii="Times New Roman" w:hAnsi="Times New Roman"/>
          <w:sz w:val="24"/>
          <w:szCs w:val="24"/>
        </w:rPr>
        <w:t>ОмГА</w:t>
      </w:r>
      <w:proofErr w:type="spellEnd"/>
      <w:r w:rsidRPr="00AA49C1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443C88" w:rsidRDefault="00FD6763" w:rsidP="00D376E7">
      <w:pPr>
        <w:ind w:firstLine="851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443C88" w:rsidRDefault="00AA49C1" w:rsidP="00D376E7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F4B97" w:rsidRPr="00443C88">
        <w:rPr>
          <w:b/>
          <w:sz w:val="24"/>
          <w:szCs w:val="24"/>
        </w:rPr>
        <w:t>.</w:t>
      </w:r>
      <w:r w:rsidR="007865CB" w:rsidRPr="00443C88">
        <w:rPr>
          <w:b/>
          <w:sz w:val="24"/>
          <w:szCs w:val="24"/>
        </w:rPr>
        <w:t xml:space="preserve"> </w:t>
      </w:r>
      <w:r w:rsidR="00785842" w:rsidRPr="00443C88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8961AD" w:rsidRPr="00443C88" w:rsidRDefault="008961AD" w:rsidP="00D376E7">
      <w:pPr>
        <w:ind w:firstLine="851"/>
        <w:jc w:val="both"/>
        <w:rPr>
          <w:b/>
          <w:sz w:val="24"/>
          <w:szCs w:val="24"/>
        </w:rPr>
      </w:pPr>
    </w:p>
    <w:p w:rsidR="007F7860" w:rsidRPr="00105301" w:rsidRDefault="007F7860" w:rsidP="00D376E7">
      <w:pPr>
        <w:widowControl/>
        <w:tabs>
          <w:tab w:val="left" w:pos="406"/>
        </w:tabs>
        <w:autoSpaceDE/>
        <w:autoSpaceDN/>
        <w:adjustRightInd/>
        <w:ind w:firstLine="851"/>
        <w:jc w:val="both"/>
        <w:rPr>
          <w:b/>
          <w:bCs/>
          <w:i/>
          <w:sz w:val="24"/>
          <w:szCs w:val="24"/>
        </w:rPr>
      </w:pPr>
      <w:r w:rsidRPr="00105301">
        <w:rPr>
          <w:b/>
          <w:bCs/>
          <w:i/>
          <w:sz w:val="24"/>
          <w:szCs w:val="24"/>
        </w:rPr>
        <w:t>Основная:</w:t>
      </w:r>
    </w:p>
    <w:p w:rsidR="007F7860" w:rsidRPr="00105301" w:rsidRDefault="007F7860" w:rsidP="00D376E7">
      <w:pPr>
        <w:numPr>
          <w:ilvl w:val="0"/>
          <w:numId w:val="48"/>
        </w:numPr>
        <w:tabs>
          <w:tab w:val="left" w:pos="426"/>
        </w:tabs>
        <w:ind w:left="0" w:firstLine="851"/>
        <w:jc w:val="both"/>
        <w:rPr>
          <w:sz w:val="24"/>
          <w:szCs w:val="24"/>
        </w:rPr>
      </w:pPr>
      <w:r w:rsidRPr="00105301">
        <w:rPr>
          <w:sz w:val="24"/>
          <w:szCs w:val="24"/>
        </w:rPr>
        <w:t>Ершов В.В. Правовое и индивидуальное регулирование общественных отношений [Электронный ресурс</w:t>
      </w:r>
      <w:proofErr w:type="gramStart"/>
      <w:r w:rsidRPr="00105301">
        <w:rPr>
          <w:sz w:val="24"/>
          <w:szCs w:val="24"/>
        </w:rPr>
        <w:t>] :</w:t>
      </w:r>
      <w:proofErr w:type="gramEnd"/>
      <w:r w:rsidRPr="00105301">
        <w:rPr>
          <w:sz w:val="24"/>
          <w:szCs w:val="24"/>
        </w:rPr>
        <w:t xml:space="preserve"> монография / В.В. Ершов. — Электрон. текстовые данные. — </w:t>
      </w:r>
      <w:proofErr w:type="gramStart"/>
      <w:r w:rsidRPr="00105301">
        <w:rPr>
          <w:sz w:val="24"/>
          <w:szCs w:val="24"/>
        </w:rPr>
        <w:t>М. :</w:t>
      </w:r>
      <w:proofErr w:type="gramEnd"/>
      <w:r w:rsidRPr="00105301">
        <w:rPr>
          <w:sz w:val="24"/>
          <w:szCs w:val="24"/>
        </w:rPr>
        <w:t xml:space="preserve"> Российский государственный университет правосудия, 2018. — 628 c. — 978-5-93916-631-7. </w:t>
      </w:r>
      <w:r w:rsidRPr="00161690">
        <w:rPr>
          <w:sz w:val="24"/>
          <w:szCs w:val="24"/>
        </w:rPr>
        <w:t>Текст: электронный //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 </w:t>
      </w:r>
      <w:r w:rsidRPr="00161690">
        <w:rPr>
          <w:sz w:val="24"/>
          <w:szCs w:val="24"/>
        </w:rPr>
        <w:t xml:space="preserve">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</w:t>
      </w:r>
      <w:r w:rsidRPr="00161690">
        <w:t xml:space="preserve"> 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105301">
          <w:rPr>
            <w:rStyle w:val="a7"/>
            <w:sz w:val="24"/>
            <w:szCs w:val="24"/>
          </w:rPr>
          <w:t>http://www.iprbookshop.ru/74170.html</w:t>
        </w:r>
      </w:hyperlink>
    </w:p>
    <w:p w:rsidR="007F7860" w:rsidRPr="00105301" w:rsidRDefault="007F7860" w:rsidP="00D376E7">
      <w:pPr>
        <w:numPr>
          <w:ilvl w:val="0"/>
          <w:numId w:val="48"/>
        </w:numPr>
        <w:tabs>
          <w:tab w:val="left" w:pos="426"/>
        </w:tabs>
        <w:ind w:left="0" w:firstLine="851"/>
        <w:jc w:val="both"/>
        <w:rPr>
          <w:sz w:val="24"/>
          <w:szCs w:val="24"/>
        </w:rPr>
      </w:pPr>
      <w:r w:rsidRPr="00105301">
        <w:rPr>
          <w:sz w:val="24"/>
          <w:szCs w:val="24"/>
        </w:rPr>
        <w:t>Перминова, М. С. Социология общественных связей и отношений [Электронный ресурс</w:t>
      </w:r>
      <w:proofErr w:type="gramStart"/>
      <w:r w:rsidRPr="00105301">
        <w:rPr>
          <w:sz w:val="24"/>
          <w:szCs w:val="24"/>
        </w:rPr>
        <w:t>] :</w:t>
      </w:r>
      <w:proofErr w:type="gramEnd"/>
      <w:r w:rsidRPr="00105301">
        <w:rPr>
          <w:sz w:val="24"/>
          <w:szCs w:val="24"/>
        </w:rPr>
        <w:t xml:space="preserve"> практикум / М. С. Перминова. — Электрон. текстовые данные. — </w:t>
      </w:r>
      <w:proofErr w:type="gramStart"/>
      <w:r w:rsidRPr="00105301">
        <w:rPr>
          <w:sz w:val="24"/>
          <w:szCs w:val="24"/>
        </w:rPr>
        <w:t>Оренбург :</w:t>
      </w:r>
      <w:proofErr w:type="gramEnd"/>
      <w:r w:rsidRPr="00105301">
        <w:rPr>
          <w:sz w:val="24"/>
          <w:szCs w:val="24"/>
        </w:rPr>
        <w:t xml:space="preserve"> Оренбургский государственный университет, ЭБС АСВ, 2015. — 103 c. — 978-5-7410-1286-4. </w:t>
      </w:r>
      <w:r w:rsidRPr="00161690">
        <w:rPr>
          <w:sz w:val="24"/>
          <w:szCs w:val="24"/>
        </w:rPr>
        <w:t>Текст: электронный //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 </w:t>
      </w:r>
      <w:r w:rsidRPr="00161690">
        <w:rPr>
          <w:sz w:val="24"/>
          <w:szCs w:val="24"/>
        </w:rPr>
        <w:t xml:space="preserve">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</w:t>
      </w:r>
      <w:r w:rsidRPr="00161690">
        <w:t xml:space="preserve"> 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105301">
          <w:rPr>
            <w:rStyle w:val="a7"/>
            <w:sz w:val="24"/>
            <w:szCs w:val="24"/>
          </w:rPr>
          <w:t>http://www.iprbookshop.ru/54158.html</w:t>
        </w:r>
      </w:hyperlink>
      <w:r w:rsidRPr="00105301">
        <w:rPr>
          <w:sz w:val="24"/>
          <w:szCs w:val="24"/>
        </w:rPr>
        <w:t xml:space="preserve"> </w:t>
      </w:r>
    </w:p>
    <w:p w:rsidR="007F7860" w:rsidRPr="00105301" w:rsidRDefault="007F7860" w:rsidP="00D376E7">
      <w:pPr>
        <w:tabs>
          <w:tab w:val="left" w:pos="426"/>
        </w:tabs>
        <w:ind w:firstLine="851"/>
        <w:jc w:val="both"/>
        <w:rPr>
          <w:b/>
          <w:sz w:val="24"/>
          <w:szCs w:val="24"/>
        </w:rPr>
      </w:pPr>
    </w:p>
    <w:p w:rsidR="007F7860" w:rsidRPr="00105301" w:rsidRDefault="007F7860" w:rsidP="00D376E7">
      <w:pPr>
        <w:tabs>
          <w:tab w:val="left" w:pos="426"/>
        </w:tabs>
        <w:ind w:firstLine="851"/>
        <w:jc w:val="both"/>
        <w:rPr>
          <w:b/>
          <w:i/>
          <w:sz w:val="24"/>
          <w:szCs w:val="24"/>
        </w:rPr>
      </w:pPr>
      <w:r w:rsidRPr="00105301">
        <w:rPr>
          <w:b/>
          <w:i/>
          <w:sz w:val="24"/>
          <w:szCs w:val="24"/>
        </w:rPr>
        <w:tab/>
        <w:t>Дополнительная:</w:t>
      </w:r>
    </w:p>
    <w:p w:rsidR="00D376E7" w:rsidRDefault="007F7860" w:rsidP="008961AD">
      <w:pPr>
        <w:widowControl/>
        <w:numPr>
          <w:ilvl w:val="0"/>
          <w:numId w:val="49"/>
        </w:numPr>
        <w:tabs>
          <w:tab w:val="left" w:pos="45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105301">
        <w:rPr>
          <w:sz w:val="24"/>
          <w:szCs w:val="24"/>
        </w:rPr>
        <w:t>Шарков, Ф. И. Константы гудвилла. Стиль, паблисити, репутация, имидж и бренд фирмы [Электронный ресурс</w:t>
      </w:r>
      <w:proofErr w:type="gramStart"/>
      <w:r w:rsidRPr="00105301">
        <w:rPr>
          <w:sz w:val="24"/>
          <w:szCs w:val="24"/>
        </w:rPr>
        <w:t>] :</w:t>
      </w:r>
      <w:proofErr w:type="gramEnd"/>
      <w:r w:rsidRPr="00105301">
        <w:rPr>
          <w:sz w:val="24"/>
          <w:szCs w:val="24"/>
        </w:rPr>
        <w:t xml:space="preserve"> учебное пособие / Ф. И. Шарков. — Электрон. текстовые данные. — </w:t>
      </w:r>
      <w:proofErr w:type="gramStart"/>
      <w:r w:rsidRPr="00105301">
        <w:rPr>
          <w:sz w:val="24"/>
          <w:szCs w:val="24"/>
        </w:rPr>
        <w:t>М. :</w:t>
      </w:r>
      <w:proofErr w:type="gramEnd"/>
      <w:r w:rsidRPr="00105301">
        <w:rPr>
          <w:sz w:val="24"/>
          <w:szCs w:val="24"/>
        </w:rPr>
        <w:t xml:space="preserve"> Дашков и К, 2015. — 272 c. — 978-5-394-02075-9. </w:t>
      </w:r>
      <w:r w:rsidRPr="00161690">
        <w:rPr>
          <w:sz w:val="24"/>
          <w:szCs w:val="24"/>
        </w:rPr>
        <w:t>Текст: электронный //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 </w:t>
      </w:r>
      <w:r w:rsidRPr="00161690">
        <w:rPr>
          <w:sz w:val="24"/>
          <w:szCs w:val="24"/>
        </w:rPr>
        <w:t xml:space="preserve">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</w:t>
      </w:r>
      <w:r w:rsidRPr="00161690">
        <w:t xml:space="preserve"> 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105301">
          <w:rPr>
            <w:rStyle w:val="a7"/>
            <w:sz w:val="24"/>
            <w:szCs w:val="24"/>
          </w:rPr>
          <w:t>http://www.iprbookshop.ru/14051.htm</w:t>
        </w:r>
      </w:hyperlink>
    </w:p>
    <w:p w:rsidR="008961AD" w:rsidRPr="00D376E7" w:rsidRDefault="00D376E7" w:rsidP="008961AD">
      <w:pPr>
        <w:widowControl/>
        <w:numPr>
          <w:ilvl w:val="0"/>
          <w:numId w:val="49"/>
        </w:numPr>
        <w:tabs>
          <w:tab w:val="left" w:pos="45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D376E7">
        <w:rPr>
          <w:i/>
          <w:iCs/>
          <w:sz w:val="24"/>
          <w:szCs w:val="24"/>
        </w:rPr>
        <w:t>Коноваленко, М. Ю. </w:t>
      </w:r>
      <w:r w:rsidRPr="00D376E7">
        <w:rPr>
          <w:sz w:val="24"/>
          <w:szCs w:val="24"/>
        </w:rPr>
        <w:t xml:space="preserve"> Деловые </w:t>
      </w:r>
      <w:proofErr w:type="gramStart"/>
      <w:r w:rsidRPr="00D376E7">
        <w:rPr>
          <w:sz w:val="24"/>
          <w:szCs w:val="24"/>
        </w:rPr>
        <w:t>коммуникации :</w:t>
      </w:r>
      <w:proofErr w:type="gramEnd"/>
      <w:r w:rsidRPr="00D376E7">
        <w:rPr>
          <w:sz w:val="24"/>
          <w:szCs w:val="24"/>
        </w:rPr>
        <w:t xml:space="preserve"> учебник и практикум для академического бакалавриата / М. Ю. Коноваленко. — 2-е изд., </w:t>
      </w:r>
      <w:proofErr w:type="spellStart"/>
      <w:r w:rsidRPr="00D376E7">
        <w:rPr>
          <w:sz w:val="24"/>
          <w:szCs w:val="24"/>
        </w:rPr>
        <w:t>перераб</w:t>
      </w:r>
      <w:proofErr w:type="spellEnd"/>
      <w:r w:rsidRPr="00D376E7">
        <w:rPr>
          <w:sz w:val="24"/>
          <w:szCs w:val="24"/>
        </w:rPr>
        <w:t xml:space="preserve">. и доп. — </w:t>
      </w:r>
      <w:proofErr w:type="gramStart"/>
      <w:r w:rsidRPr="00D376E7">
        <w:rPr>
          <w:sz w:val="24"/>
          <w:szCs w:val="24"/>
        </w:rPr>
        <w:t>Москва :</w:t>
      </w:r>
      <w:proofErr w:type="gramEnd"/>
      <w:r w:rsidRPr="00D376E7">
        <w:rPr>
          <w:sz w:val="24"/>
          <w:szCs w:val="24"/>
        </w:rPr>
        <w:t xml:space="preserve"> Издательство </w:t>
      </w:r>
      <w:proofErr w:type="spellStart"/>
      <w:r w:rsidRPr="00D376E7">
        <w:rPr>
          <w:sz w:val="24"/>
          <w:szCs w:val="24"/>
        </w:rPr>
        <w:t>Юрайт</w:t>
      </w:r>
      <w:proofErr w:type="spellEnd"/>
      <w:r w:rsidRPr="00D376E7">
        <w:rPr>
          <w:sz w:val="24"/>
          <w:szCs w:val="24"/>
        </w:rPr>
        <w:t xml:space="preserve">, 2019. — 466 с. — (Бакалавр. Академический курс). — ISBN 978-5-534-11058-6. — </w:t>
      </w:r>
      <w:proofErr w:type="gramStart"/>
      <w:r w:rsidRPr="00D376E7">
        <w:rPr>
          <w:sz w:val="24"/>
          <w:szCs w:val="24"/>
        </w:rPr>
        <w:t>Текст :</w:t>
      </w:r>
      <w:proofErr w:type="gramEnd"/>
      <w:r w:rsidRPr="00D376E7">
        <w:rPr>
          <w:sz w:val="24"/>
          <w:szCs w:val="24"/>
        </w:rPr>
        <w:t xml:space="preserve"> электронный // ЭБС </w:t>
      </w:r>
      <w:proofErr w:type="spellStart"/>
      <w:r w:rsidRPr="00D376E7">
        <w:rPr>
          <w:sz w:val="24"/>
          <w:szCs w:val="24"/>
        </w:rPr>
        <w:t>Юрайт</w:t>
      </w:r>
      <w:proofErr w:type="spellEnd"/>
      <w:r w:rsidRPr="00D376E7">
        <w:rPr>
          <w:sz w:val="24"/>
          <w:szCs w:val="24"/>
        </w:rPr>
        <w:t xml:space="preserve"> [сайт]. — URL: </w:t>
      </w:r>
      <w:hyperlink r:id="rId11" w:tgtFrame="_blank" w:history="1">
        <w:r w:rsidRPr="00D376E7">
          <w:rPr>
            <w:rStyle w:val="a7"/>
            <w:sz w:val="24"/>
            <w:szCs w:val="24"/>
          </w:rPr>
          <w:t>https://urait.ru/bcode/444387</w:t>
        </w:r>
      </w:hyperlink>
    </w:p>
    <w:p w:rsidR="00777B09" w:rsidRPr="00443C88" w:rsidRDefault="00AA49C1" w:rsidP="009A6E61">
      <w:pPr>
        <w:ind w:firstLine="709"/>
        <w:jc w:val="both"/>
        <w:rPr>
          <w:b/>
          <w:color w:val="000000"/>
          <w:sz w:val="24"/>
          <w:szCs w:val="24"/>
        </w:rPr>
      </w:pPr>
      <w:r w:rsidRPr="00D376E7">
        <w:rPr>
          <w:b/>
          <w:color w:val="000000"/>
          <w:sz w:val="24"/>
          <w:szCs w:val="24"/>
        </w:rPr>
        <w:t>8</w:t>
      </w:r>
      <w:r w:rsidR="007F4B97" w:rsidRPr="00D376E7">
        <w:rPr>
          <w:b/>
          <w:color w:val="000000"/>
          <w:sz w:val="24"/>
          <w:szCs w:val="24"/>
        </w:rPr>
        <w:t>.</w:t>
      </w:r>
      <w:r w:rsidR="00777B09" w:rsidRPr="00D376E7">
        <w:rPr>
          <w:b/>
          <w:color w:val="000000"/>
          <w:sz w:val="24"/>
          <w:szCs w:val="24"/>
        </w:rPr>
        <w:t xml:space="preserve"> </w:t>
      </w:r>
      <w:r w:rsidR="007F4B97" w:rsidRPr="00D376E7">
        <w:rPr>
          <w:b/>
          <w:color w:val="000000"/>
          <w:sz w:val="24"/>
          <w:szCs w:val="24"/>
        </w:rPr>
        <w:t>Перечень ресурсов информационно</w:t>
      </w:r>
      <w:r w:rsidR="007F4B97" w:rsidRPr="00443C88">
        <w:rPr>
          <w:b/>
          <w:color w:val="000000"/>
          <w:sz w:val="24"/>
          <w:szCs w:val="24"/>
        </w:rPr>
        <w:t>-телекоммуникационной сети «Интернет», необходимых для освоения дисциплины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proofErr w:type="gramStart"/>
      <w:r w:rsidRPr="00443C88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443C88">
        <w:rPr>
          <w:rFonts w:ascii="Times New Roman" w:hAnsi="Times New Roman"/>
          <w:color w:val="000000"/>
          <w:sz w:val="24"/>
          <w:szCs w:val="24"/>
        </w:rPr>
        <w:t xml:space="preserve">  Режим</w:t>
      </w:r>
      <w:proofErr w:type="gramEnd"/>
      <w:r w:rsidRPr="00443C88">
        <w:rPr>
          <w:rFonts w:ascii="Times New Roman" w:hAnsi="Times New Roman"/>
          <w:color w:val="000000"/>
          <w:sz w:val="24"/>
          <w:szCs w:val="24"/>
        </w:rPr>
        <w:t xml:space="preserve"> доступа: </w:t>
      </w:r>
      <w:r w:rsidR="009528CA" w:rsidRPr="00443C88">
        <w:rPr>
          <w:rFonts w:ascii="Times New Roman" w:hAnsi="Times New Roman"/>
          <w:color w:val="000000"/>
          <w:sz w:val="24"/>
          <w:szCs w:val="24"/>
        </w:rPr>
        <w:t>http://</w:t>
      </w:r>
      <w:r w:rsidRPr="00443C88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443C88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443C88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443C88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443C88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443C88">
        <w:rPr>
          <w:rFonts w:ascii="Times New Roman" w:hAnsi="Times New Roman"/>
          <w:color w:val="000000"/>
          <w:sz w:val="24"/>
          <w:szCs w:val="24"/>
        </w:rPr>
        <w:t>доступа:  http://www.sciencedirect.com</w:t>
      </w:r>
      <w:proofErr w:type="gramEnd"/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443C88">
        <w:rPr>
          <w:rFonts w:ascii="Times New Roman" w:hAnsi="Times New Roman"/>
          <w:color w:val="000000"/>
          <w:sz w:val="24"/>
          <w:szCs w:val="24"/>
        </w:rPr>
        <w:t>доступа:  www.edu.ru</w:t>
      </w:r>
      <w:proofErr w:type="gramEnd"/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lastRenderedPageBreak/>
        <w:t>Журналы Кембриджского университета Режим доступа: http://journals.cambridge.org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</w:t>
      </w:r>
      <w:proofErr w:type="gramStart"/>
      <w:r w:rsidRPr="00443C88">
        <w:rPr>
          <w:rFonts w:ascii="Times New Roman" w:hAnsi="Times New Roman"/>
          <w:color w:val="000000"/>
          <w:sz w:val="24"/>
          <w:szCs w:val="24"/>
        </w:rPr>
        <w:t>доступа:  http://www.oxfordjoumals.org</w:t>
      </w:r>
      <w:proofErr w:type="gramEnd"/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443C88">
        <w:rPr>
          <w:rFonts w:ascii="Times New Roman" w:hAnsi="Times New Roman"/>
          <w:color w:val="000000"/>
          <w:sz w:val="24"/>
          <w:szCs w:val="24"/>
        </w:rPr>
        <w:t>доступа:  http://ru.spinform.ru</w:t>
      </w:r>
      <w:proofErr w:type="gramEnd"/>
    </w:p>
    <w:p w:rsidR="007F4B97" w:rsidRPr="00443C88" w:rsidRDefault="007F4B97" w:rsidP="009A6E6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Каждый обучающийся </w:t>
      </w:r>
      <w:r w:rsidR="00777B09" w:rsidRPr="00443C88">
        <w:rPr>
          <w:color w:val="000000"/>
          <w:sz w:val="24"/>
          <w:szCs w:val="24"/>
        </w:rPr>
        <w:t>Омской гуманитарной академии</w:t>
      </w:r>
      <w:r w:rsidRPr="00443C88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443C88">
        <w:rPr>
          <w:color w:val="000000"/>
          <w:sz w:val="24"/>
          <w:szCs w:val="24"/>
        </w:rPr>
        <w:t>Академии</w:t>
      </w:r>
      <w:r w:rsidRPr="00443C88">
        <w:rPr>
          <w:color w:val="000000"/>
          <w:sz w:val="24"/>
          <w:szCs w:val="24"/>
        </w:rPr>
        <w:t>. Электронно-библиотечная система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организации, так и вне ее.</w:t>
      </w:r>
    </w:p>
    <w:p w:rsidR="007F4B97" w:rsidRPr="00443C88" w:rsidRDefault="007F4B97" w:rsidP="009A6E6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443C88">
        <w:rPr>
          <w:color w:val="000000"/>
          <w:sz w:val="24"/>
          <w:szCs w:val="24"/>
        </w:rPr>
        <w:t xml:space="preserve"> </w:t>
      </w:r>
      <w:r w:rsidR="00777B09" w:rsidRPr="00443C88">
        <w:rPr>
          <w:color w:val="000000"/>
          <w:sz w:val="24"/>
          <w:szCs w:val="24"/>
        </w:rPr>
        <w:t>Академии</w:t>
      </w:r>
      <w:r w:rsidRPr="00443C88">
        <w:rPr>
          <w:color w:val="000000"/>
          <w:sz w:val="24"/>
          <w:szCs w:val="24"/>
        </w:rPr>
        <w:t xml:space="preserve"> обеспечивает: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указанным в рабочих программах;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образовательных технологий;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образовательного процесса;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443C88">
        <w:rPr>
          <w:rFonts w:eastAsia="Calibri"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443C88" w:rsidRDefault="007F4B97" w:rsidP="009A6E61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443C88" w:rsidRDefault="00AA49C1" w:rsidP="009A6E6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443C88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443C8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443C88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443C88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AA49C1" w:rsidRDefault="007F4B97" w:rsidP="009A6E61">
      <w:pPr>
        <w:ind w:firstLine="709"/>
        <w:jc w:val="both"/>
        <w:rPr>
          <w:sz w:val="24"/>
          <w:szCs w:val="24"/>
        </w:rPr>
      </w:pPr>
      <w:r w:rsidRPr="00AA49C1">
        <w:rPr>
          <w:sz w:val="24"/>
          <w:szCs w:val="24"/>
        </w:rPr>
        <w:t>Для того чтобы успешно о</w:t>
      </w:r>
      <w:r w:rsidR="004E4DB2" w:rsidRPr="00AA49C1">
        <w:rPr>
          <w:sz w:val="24"/>
          <w:szCs w:val="24"/>
        </w:rPr>
        <w:t xml:space="preserve">своить </w:t>
      </w:r>
      <w:r w:rsidRPr="00AA49C1">
        <w:rPr>
          <w:sz w:val="24"/>
          <w:szCs w:val="24"/>
        </w:rPr>
        <w:t>дисциплин</w:t>
      </w:r>
      <w:r w:rsidR="004E4DB2" w:rsidRPr="00AA49C1">
        <w:rPr>
          <w:sz w:val="24"/>
          <w:szCs w:val="24"/>
        </w:rPr>
        <w:t>у</w:t>
      </w:r>
      <w:r w:rsidRPr="00AA49C1">
        <w:rPr>
          <w:sz w:val="24"/>
          <w:szCs w:val="24"/>
        </w:rPr>
        <w:t xml:space="preserve"> </w:t>
      </w:r>
      <w:r w:rsidR="006B066C" w:rsidRPr="00AA49C1">
        <w:rPr>
          <w:bCs/>
          <w:sz w:val="24"/>
          <w:szCs w:val="24"/>
        </w:rPr>
        <w:t>«</w:t>
      </w:r>
      <w:r w:rsidR="00C15A77" w:rsidRPr="00AA49C1">
        <w:rPr>
          <w:bCs/>
          <w:sz w:val="24"/>
          <w:szCs w:val="24"/>
        </w:rPr>
        <w:t>Управление общественными отношениями</w:t>
      </w:r>
      <w:r w:rsidR="006B066C" w:rsidRPr="00AA49C1">
        <w:rPr>
          <w:bCs/>
          <w:sz w:val="24"/>
          <w:szCs w:val="24"/>
        </w:rPr>
        <w:t>»</w:t>
      </w:r>
      <w:r w:rsidRPr="00AA49C1">
        <w:rPr>
          <w:bCs/>
          <w:sz w:val="24"/>
          <w:szCs w:val="24"/>
        </w:rPr>
        <w:t xml:space="preserve"> </w:t>
      </w:r>
      <w:r w:rsidRPr="00AA49C1">
        <w:rPr>
          <w:sz w:val="24"/>
          <w:szCs w:val="24"/>
        </w:rPr>
        <w:t xml:space="preserve">обучающиеся должны выполнить следующие </w:t>
      </w:r>
      <w:r w:rsidR="004E4DB2" w:rsidRPr="00AA49C1">
        <w:rPr>
          <w:sz w:val="24"/>
          <w:szCs w:val="24"/>
        </w:rPr>
        <w:t xml:space="preserve">методические </w:t>
      </w:r>
      <w:r w:rsidRPr="00AA49C1">
        <w:rPr>
          <w:sz w:val="24"/>
          <w:szCs w:val="24"/>
        </w:rPr>
        <w:t>указания</w:t>
      </w:r>
      <w:r w:rsidR="004E4DB2" w:rsidRPr="00AA49C1">
        <w:rPr>
          <w:sz w:val="24"/>
          <w:szCs w:val="24"/>
        </w:rPr>
        <w:t>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AA49C1">
        <w:rPr>
          <w:sz w:val="24"/>
          <w:szCs w:val="24"/>
        </w:rPr>
        <w:t>Методические указания для обучающихся</w:t>
      </w:r>
      <w:r w:rsidRPr="00443C88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443C88">
        <w:rPr>
          <w:b/>
          <w:color w:val="000000"/>
          <w:sz w:val="24"/>
          <w:szCs w:val="24"/>
        </w:rPr>
        <w:t>лекционного типа</w:t>
      </w:r>
      <w:r w:rsidRPr="00443C88">
        <w:rPr>
          <w:color w:val="000000"/>
          <w:sz w:val="24"/>
          <w:szCs w:val="24"/>
        </w:rPr>
        <w:t>: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443C88" w:rsidRDefault="007F4B97" w:rsidP="009A6E61">
      <w:pPr>
        <w:ind w:firstLine="709"/>
        <w:jc w:val="both"/>
        <w:rPr>
          <w:b/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443C88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</w:t>
      </w:r>
      <w:r w:rsidRPr="00443C88">
        <w:rPr>
          <w:color w:val="000000"/>
          <w:sz w:val="24"/>
          <w:szCs w:val="24"/>
        </w:rPr>
        <w:lastRenderedPageBreak/>
        <w:t>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443C88" w:rsidRDefault="007F4B97" w:rsidP="009A6E61">
      <w:pPr>
        <w:ind w:firstLine="709"/>
        <w:jc w:val="both"/>
        <w:rPr>
          <w:b/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43C88">
        <w:rPr>
          <w:b/>
          <w:color w:val="000000"/>
          <w:sz w:val="24"/>
          <w:szCs w:val="24"/>
        </w:rPr>
        <w:t>самостоятельной работы: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lastRenderedPageBreak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Следующим этапом работы</w:t>
      </w:r>
      <w:r w:rsidRPr="00443C88">
        <w:rPr>
          <w:b/>
          <w:bCs/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443C88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443C88">
        <w:rPr>
          <w:bCs/>
          <w:color w:val="000000"/>
          <w:sz w:val="24"/>
          <w:szCs w:val="24"/>
        </w:rPr>
        <w:t>: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</w:p>
    <w:p w:rsidR="009528CA" w:rsidRPr="00443C88" w:rsidRDefault="000875BF" w:rsidP="009A6E61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443C88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AA49C1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443C88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443C88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43C88">
        <w:rPr>
          <w:color w:val="000000"/>
          <w:sz w:val="24"/>
          <w:szCs w:val="24"/>
        </w:rPr>
        <w:t>Microsoft</w:t>
      </w:r>
      <w:proofErr w:type="spellEnd"/>
      <w:r w:rsidRPr="00443C88">
        <w:rPr>
          <w:color w:val="000000"/>
          <w:sz w:val="24"/>
          <w:szCs w:val="24"/>
        </w:rPr>
        <w:t xml:space="preserve"> </w:t>
      </w:r>
      <w:proofErr w:type="spellStart"/>
      <w:r w:rsidRPr="00443C88">
        <w:rPr>
          <w:color w:val="000000"/>
          <w:sz w:val="24"/>
          <w:szCs w:val="24"/>
        </w:rPr>
        <w:t>Power</w:t>
      </w:r>
      <w:proofErr w:type="spellEnd"/>
      <w:r w:rsidRPr="00443C88">
        <w:rPr>
          <w:color w:val="000000"/>
          <w:sz w:val="24"/>
          <w:szCs w:val="24"/>
        </w:rPr>
        <w:t xml:space="preserve"> </w:t>
      </w:r>
      <w:proofErr w:type="spellStart"/>
      <w:r w:rsidRPr="00443C88">
        <w:rPr>
          <w:color w:val="000000"/>
          <w:sz w:val="24"/>
          <w:szCs w:val="24"/>
        </w:rPr>
        <w:t>Point</w:t>
      </w:r>
      <w:proofErr w:type="spellEnd"/>
      <w:r w:rsidRPr="00443C88">
        <w:rPr>
          <w:color w:val="000000"/>
          <w:sz w:val="24"/>
          <w:szCs w:val="24"/>
        </w:rPr>
        <w:t>, видеоматериалов, слайдов.</w:t>
      </w:r>
    </w:p>
    <w:p w:rsidR="00A275E4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443C88">
        <w:rPr>
          <w:color w:val="000000"/>
          <w:sz w:val="24"/>
          <w:szCs w:val="24"/>
        </w:rPr>
        <w:t xml:space="preserve"> </w:t>
      </w:r>
      <w:r w:rsidRPr="00443C88">
        <w:rPr>
          <w:color w:val="000000"/>
          <w:sz w:val="24"/>
          <w:szCs w:val="24"/>
        </w:rPr>
        <w:t>самостоятельной работы.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43C88">
        <w:rPr>
          <w:color w:val="000000"/>
          <w:sz w:val="24"/>
          <w:szCs w:val="24"/>
        </w:rPr>
        <w:t>Moodle</w:t>
      </w:r>
      <w:proofErr w:type="spellEnd"/>
      <w:r w:rsidRPr="00443C88">
        <w:rPr>
          <w:color w:val="000000"/>
          <w:sz w:val="24"/>
          <w:szCs w:val="24"/>
        </w:rPr>
        <w:t>, обеспечивает: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lastRenderedPageBreak/>
        <w:t>•</w:t>
      </w:r>
      <w:r w:rsidRPr="00443C88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443C88">
        <w:rPr>
          <w:color w:val="000000"/>
          <w:sz w:val="24"/>
          <w:szCs w:val="24"/>
        </w:rPr>
        <w:t>( ЭБС</w:t>
      </w:r>
      <w:proofErr w:type="gramEnd"/>
      <w:r w:rsidRPr="00443C88">
        <w:rPr>
          <w:color w:val="000000"/>
          <w:sz w:val="24"/>
          <w:szCs w:val="24"/>
        </w:rPr>
        <w:t xml:space="preserve"> </w:t>
      </w:r>
      <w:proofErr w:type="spellStart"/>
      <w:r w:rsidRPr="00443C88">
        <w:rPr>
          <w:color w:val="000000"/>
          <w:sz w:val="24"/>
          <w:szCs w:val="24"/>
        </w:rPr>
        <w:t>IPRBooks</w:t>
      </w:r>
      <w:proofErr w:type="spellEnd"/>
      <w:r w:rsidR="00951F6B" w:rsidRPr="00443C88">
        <w:rPr>
          <w:color w:val="000000"/>
          <w:sz w:val="24"/>
          <w:szCs w:val="24"/>
        </w:rPr>
        <w:t xml:space="preserve">, </w:t>
      </w:r>
      <w:r w:rsidR="00951F6B" w:rsidRPr="00443C88">
        <w:rPr>
          <w:sz w:val="24"/>
          <w:szCs w:val="24"/>
        </w:rPr>
        <w:t xml:space="preserve">ЭБС </w:t>
      </w:r>
      <w:proofErr w:type="spellStart"/>
      <w:r w:rsidR="00951F6B" w:rsidRPr="00443C88">
        <w:rPr>
          <w:sz w:val="24"/>
          <w:szCs w:val="24"/>
        </w:rPr>
        <w:t>Юрайт</w:t>
      </w:r>
      <w:proofErr w:type="spellEnd"/>
      <w:r w:rsidRPr="00443C88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443C88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AA49C1" w:rsidRPr="0018044B" w:rsidRDefault="00AA49C1" w:rsidP="00AA49C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AA49C1" w:rsidRPr="0018044B" w:rsidRDefault="00AA49C1" w:rsidP="00AA49C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F2B2F" w:rsidRPr="00443C88" w:rsidRDefault="00CF2B2F" w:rsidP="009A6E61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</w:t>
      </w:r>
      <w:r w:rsidRPr="00CC7FEF">
        <w:rPr>
          <w:sz w:val="24"/>
          <w:szCs w:val="24"/>
        </w:rPr>
        <w:lastRenderedPageBreak/>
        <w:t xml:space="preserve">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V8.2;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CC7FEF">
        <w:rPr>
          <w:sz w:val="24"/>
          <w:szCs w:val="24"/>
        </w:rPr>
        <w:t>микше</w:t>
      </w:r>
      <w:proofErr w:type="spellEnd"/>
      <w:r w:rsidRPr="00CC7FEF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2007;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CC7FEF">
        <w:rPr>
          <w:sz w:val="24"/>
          <w:szCs w:val="24"/>
        </w:rPr>
        <w:t>лингофонный</w:t>
      </w:r>
      <w:proofErr w:type="spellEnd"/>
      <w:r w:rsidRPr="00CC7FEF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2007,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Writer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Calc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Impress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Draw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Math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Base</w:t>
      </w:r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r w:rsidRPr="00CC7FEF">
        <w:rPr>
          <w:sz w:val="24"/>
          <w:szCs w:val="24"/>
          <w:lang w:val="en-US"/>
        </w:rPr>
        <w:t>NetBeans</w:t>
      </w:r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lang w:val="en-US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Moodle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BigBlueButton</w:t>
      </w:r>
      <w:proofErr w:type="spellEnd"/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Inkscape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Audacity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Academic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Kaspersky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Endpoint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Security</w:t>
      </w:r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  <w:lang w:val="en-US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C7FEF">
        <w:rPr>
          <w:sz w:val="24"/>
          <w:szCs w:val="24"/>
          <w:lang w:val="en-US"/>
        </w:rPr>
        <w:t>IPRbooks</w:t>
      </w:r>
      <w:proofErr w:type="spellEnd"/>
      <w:r w:rsidRPr="00CC7FEF">
        <w:rPr>
          <w:sz w:val="24"/>
          <w:szCs w:val="24"/>
        </w:rPr>
        <w:t xml:space="preserve">» и «ЭБС ЮРАЙТ». 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CC7FEF">
        <w:rPr>
          <w:sz w:val="24"/>
          <w:szCs w:val="24"/>
        </w:rPr>
        <w:t>межкафедральная</w:t>
      </w:r>
      <w:proofErr w:type="spellEnd"/>
      <w:r w:rsidRPr="00CC7FEF"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Windows</w:t>
      </w:r>
      <w:r w:rsidRPr="00CC7FEF">
        <w:rPr>
          <w:sz w:val="24"/>
          <w:szCs w:val="24"/>
          <w:shd w:val="clear" w:color="auto" w:fill="F9F9F9"/>
        </w:rPr>
        <w:t xml:space="preserve"> 10, 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Professional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Plus</w:t>
      </w:r>
      <w:r w:rsidRPr="00CC7FEF">
        <w:rPr>
          <w:sz w:val="24"/>
          <w:szCs w:val="24"/>
          <w:shd w:val="clear" w:color="auto" w:fill="F9F9F9"/>
        </w:rPr>
        <w:t xml:space="preserve"> 2007,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Writer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Calc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Impress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Draw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Math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Base</w:t>
      </w:r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</w:rPr>
        <w:t xml:space="preserve">1С:Предпр.8.Комплект для обучения в высших и средних учебных заведениях,   MICROSOFT SQL SERVER 2016 EXPRESS,  </w:t>
      </w:r>
      <w:proofErr w:type="spellStart"/>
      <w:r w:rsidRPr="00CC7FEF">
        <w:rPr>
          <w:sz w:val="24"/>
          <w:szCs w:val="24"/>
          <w:shd w:val="clear" w:color="auto" w:fill="F9F9F9"/>
        </w:rPr>
        <w:t>MySQL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BigBlueButton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CC7FEF">
        <w:rPr>
          <w:sz w:val="24"/>
          <w:szCs w:val="24"/>
          <w:shd w:val="clear" w:color="auto" w:fill="F9F9F9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Audacity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Deductor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Academic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CC7FEF">
        <w:rPr>
          <w:sz w:val="24"/>
          <w:szCs w:val="24"/>
          <w:shd w:val="clear" w:color="auto" w:fill="F9F9F9"/>
        </w:rPr>
        <w:t>University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Edition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</w:rPr>
        <w:t>VirtualBox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Kaspersky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Endpoint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  <w:shd w:val="clear" w:color="auto" w:fill="F9F9F9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 w:rsidRPr="00CC7FEF">
          <w:rPr>
            <w:rStyle w:val="a7"/>
            <w:sz w:val="24"/>
            <w:szCs w:val="24"/>
            <w:shd w:val="clear" w:color="auto" w:fill="F9F9F9"/>
          </w:rPr>
          <w:t xml:space="preserve">www.biblio-online. </w:t>
        </w:r>
        <w:proofErr w:type="spellStart"/>
        <w:r w:rsidRPr="00CC7FEF">
          <w:rPr>
            <w:rStyle w:val="a7"/>
            <w:sz w:val="24"/>
            <w:szCs w:val="24"/>
            <w:shd w:val="clear" w:color="auto" w:fill="F9F9F9"/>
          </w:rPr>
          <w:t>ru</w:t>
        </w:r>
        <w:proofErr w:type="spellEnd"/>
      </w:hyperlink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 w:rsidRPr="00CC7FEF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лаборатория информационных систем, </w:t>
      </w:r>
      <w:r w:rsidRPr="00CC7FEF">
        <w:rPr>
          <w:sz w:val="24"/>
          <w:szCs w:val="24"/>
        </w:rPr>
        <w:t xml:space="preserve">оснащение которой </w:t>
      </w:r>
      <w:proofErr w:type="gramStart"/>
      <w:r w:rsidRPr="00CC7FEF">
        <w:rPr>
          <w:sz w:val="24"/>
          <w:szCs w:val="24"/>
        </w:rPr>
        <w:t xml:space="preserve">составляют: 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</w:rPr>
        <w:t>Столы</w:t>
      </w:r>
      <w:proofErr w:type="gramEnd"/>
      <w:r w:rsidRPr="00CC7FEF">
        <w:rPr>
          <w:sz w:val="24"/>
          <w:szCs w:val="24"/>
        </w:rPr>
        <w:t xml:space="preserve">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информационные, экран, мультимедийный проектор, кафедра.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Windows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XP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Professional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Plus</w:t>
      </w:r>
      <w:r w:rsidRPr="00CC7FEF">
        <w:rPr>
          <w:sz w:val="24"/>
          <w:szCs w:val="24"/>
          <w:shd w:val="clear" w:color="auto" w:fill="F9F9F9"/>
        </w:rPr>
        <w:t xml:space="preserve"> 2007,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Kaspersky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Endpoint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Security</w:t>
      </w:r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shd w:val="clear" w:color="auto" w:fill="F9F9F9"/>
        </w:rPr>
        <w:t xml:space="preserve">Интернет шлюз </w:t>
      </w:r>
      <w:r w:rsidRPr="00CC7FEF">
        <w:rPr>
          <w:sz w:val="24"/>
          <w:szCs w:val="24"/>
          <w:shd w:val="clear" w:color="auto" w:fill="F9F9F9"/>
          <w:lang w:val="en-US"/>
        </w:rPr>
        <w:t>Traffic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Inspector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</w:rPr>
        <w:t>система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</w:rPr>
        <w:t>"ЭБС ЮРАЙТ "</w:t>
      </w:r>
      <w:r w:rsidRPr="00CC7FEF">
        <w:rPr>
          <w:sz w:val="24"/>
          <w:szCs w:val="24"/>
          <w:shd w:val="clear" w:color="auto" w:fill="F9F9F9"/>
          <w:lang w:val="en-US"/>
        </w:rPr>
        <w:t>www</w:t>
      </w:r>
      <w:r w:rsidRPr="00CC7FEF">
        <w:rPr>
          <w:sz w:val="24"/>
          <w:szCs w:val="24"/>
          <w:shd w:val="clear" w:color="auto" w:fill="F9F9F9"/>
        </w:rPr>
        <w:t>.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biblio</w:t>
      </w:r>
      <w:proofErr w:type="spellEnd"/>
      <w:r w:rsidRPr="00CC7FEF">
        <w:rPr>
          <w:sz w:val="24"/>
          <w:szCs w:val="24"/>
          <w:shd w:val="clear" w:color="auto" w:fill="F9F9F9"/>
        </w:rPr>
        <w:t>-</w:t>
      </w:r>
      <w:r w:rsidRPr="00CC7FEF">
        <w:rPr>
          <w:sz w:val="24"/>
          <w:szCs w:val="24"/>
          <w:shd w:val="clear" w:color="auto" w:fill="F9F9F9"/>
          <w:lang w:val="en-US"/>
        </w:rPr>
        <w:t>online</w:t>
      </w:r>
      <w:r w:rsidRPr="00CC7FEF">
        <w:rPr>
          <w:sz w:val="24"/>
          <w:szCs w:val="24"/>
          <w:shd w:val="clear" w:color="auto" w:fill="F9F9F9"/>
        </w:rPr>
        <w:t xml:space="preserve">.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,» 1С:Предпр.8.Комплект для обучения в высших и средних учебных заведениях, </w:t>
      </w:r>
      <w:r w:rsidRPr="00CC7FEF">
        <w:rPr>
          <w:sz w:val="24"/>
          <w:szCs w:val="24"/>
          <w:shd w:val="clear" w:color="auto" w:fill="F9F9F9"/>
          <w:lang w:val="en-US"/>
        </w:rPr>
        <w:t>NetBeans</w:t>
      </w:r>
      <w:r w:rsidRPr="00CC7FEF">
        <w:rPr>
          <w:sz w:val="24"/>
          <w:szCs w:val="24"/>
          <w:shd w:val="clear" w:color="auto" w:fill="F9F9F9"/>
        </w:rPr>
        <w:t xml:space="preserve"> ,</w:t>
      </w:r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Moodle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PSPP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GIMP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Inkscape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Audacity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Deductor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Studio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</w:t>
      </w:r>
      <w:proofErr w:type="gramStart"/>
      <w:r w:rsidRPr="00CC7FEF">
        <w:rPr>
          <w:sz w:val="24"/>
          <w:szCs w:val="24"/>
        </w:rPr>
        <w:t>пластиковая,  видеокамера</w:t>
      </w:r>
      <w:proofErr w:type="gramEnd"/>
      <w:r w:rsidRPr="00CC7FEF">
        <w:rPr>
          <w:sz w:val="24"/>
          <w:szCs w:val="24"/>
        </w:rPr>
        <w:t xml:space="preserve">, </w:t>
      </w:r>
    </w:p>
    <w:p w:rsidR="00E833AA" w:rsidRPr="00CC7FEF" w:rsidRDefault="00E833AA" w:rsidP="00E833AA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компьютер (8 шт.), 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XP,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PSPP,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lastRenderedPageBreak/>
        <w:t>VirtualBox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 </w:t>
      </w:r>
      <w:hyperlink w:history="1">
        <w:r w:rsidRPr="00CC7FEF">
          <w:rPr>
            <w:rStyle w:val="a7"/>
            <w:sz w:val="24"/>
            <w:szCs w:val="24"/>
          </w:rPr>
          <w:t xml:space="preserve">www.biblio-online. </w:t>
        </w:r>
        <w:proofErr w:type="spellStart"/>
        <w:r w:rsidRPr="00CC7FEF">
          <w:rPr>
            <w:rStyle w:val="a7"/>
            <w:sz w:val="24"/>
            <w:szCs w:val="24"/>
          </w:rPr>
          <w:t>ru</w:t>
        </w:r>
        <w:proofErr w:type="spellEnd"/>
      </w:hyperlink>
      <w:r w:rsidRPr="00CC7FEF">
        <w:rPr>
          <w:sz w:val="24"/>
          <w:szCs w:val="24"/>
        </w:rPr>
        <w:t xml:space="preserve"> 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5. Для самостоятельной работы: аудитории для самостоятельной </w:t>
      </w:r>
      <w:proofErr w:type="gramStart"/>
      <w:r w:rsidRPr="00CC7FEF">
        <w:rPr>
          <w:sz w:val="24"/>
          <w:szCs w:val="24"/>
        </w:rPr>
        <w:t>работы,  курсового</w:t>
      </w:r>
      <w:proofErr w:type="gramEnd"/>
      <w:r w:rsidRPr="00CC7FEF">
        <w:rPr>
          <w:sz w:val="24"/>
          <w:szCs w:val="24"/>
        </w:rPr>
        <w:t xml:space="preserve">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CC7FEF">
        <w:rPr>
          <w:sz w:val="24"/>
          <w:szCs w:val="24"/>
        </w:rPr>
        <w:t>Traffic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Inspector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ЮРАЙТ».</w:t>
      </w: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833AA" w:rsidRPr="00CC7FEF" w:rsidRDefault="00E833AA" w:rsidP="00E833A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A5C55" w:rsidRPr="00AA07A1" w:rsidRDefault="00FA5C55" w:rsidP="00E833AA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</w:p>
    <w:sectPr w:rsidR="00FA5C55" w:rsidRPr="00AA07A1" w:rsidSect="00CF63D7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9D" w:rsidRDefault="00550B9D" w:rsidP="00160BC1">
      <w:r>
        <w:separator/>
      </w:r>
    </w:p>
  </w:endnote>
  <w:endnote w:type="continuationSeparator" w:id="0">
    <w:p w:rsidR="00550B9D" w:rsidRDefault="00550B9D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9D" w:rsidRDefault="00550B9D" w:rsidP="00160BC1">
      <w:r>
        <w:separator/>
      </w:r>
    </w:p>
  </w:footnote>
  <w:footnote w:type="continuationSeparator" w:id="0">
    <w:p w:rsidR="00550B9D" w:rsidRDefault="00550B9D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B93"/>
    <w:multiLevelType w:val="hybridMultilevel"/>
    <w:tmpl w:val="0A92DA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DB92777"/>
    <w:multiLevelType w:val="hybridMultilevel"/>
    <w:tmpl w:val="6582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213C"/>
    <w:multiLevelType w:val="hybridMultilevel"/>
    <w:tmpl w:val="838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26B4"/>
    <w:multiLevelType w:val="hybridMultilevel"/>
    <w:tmpl w:val="E2A8CD5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E01"/>
    <w:multiLevelType w:val="hybridMultilevel"/>
    <w:tmpl w:val="6D7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6227"/>
    <w:multiLevelType w:val="hybridMultilevel"/>
    <w:tmpl w:val="6F605172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6" w15:restartNumberingAfterBreak="0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1E15"/>
    <w:multiLevelType w:val="hybridMultilevel"/>
    <w:tmpl w:val="749E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7780A"/>
    <w:multiLevelType w:val="hybridMultilevel"/>
    <w:tmpl w:val="BA8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1949"/>
    <w:multiLevelType w:val="hybridMultilevel"/>
    <w:tmpl w:val="9E04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C5384"/>
    <w:multiLevelType w:val="hybridMultilevel"/>
    <w:tmpl w:val="4E5A5B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51856"/>
    <w:multiLevelType w:val="hybridMultilevel"/>
    <w:tmpl w:val="85DA8E4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44A1D"/>
    <w:multiLevelType w:val="hybridMultilevel"/>
    <w:tmpl w:val="1D1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CB7D52"/>
    <w:multiLevelType w:val="hybridMultilevel"/>
    <w:tmpl w:val="24FE6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AF2F57"/>
    <w:multiLevelType w:val="hybridMultilevel"/>
    <w:tmpl w:val="AB56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31FAB"/>
    <w:multiLevelType w:val="hybridMultilevel"/>
    <w:tmpl w:val="4828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033E7"/>
    <w:multiLevelType w:val="hybridMultilevel"/>
    <w:tmpl w:val="1D1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A17F3"/>
    <w:multiLevelType w:val="hybridMultilevel"/>
    <w:tmpl w:val="E1925B94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1" w15:restartNumberingAfterBreak="0">
    <w:nsid w:val="3BC649C5"/>
    <w:multiLevelType w:val="hybridMultilevel"/>
    <w:tmpl w:val="FACE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E7895"/>
    <w:multiLevelType w:val="hybridMultilevel"/>
    <w:tmpl w:val="8582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B22AF"/>
    <w:multiLevelType w:val="hybridMultilevel"/>
    <w:tmpl w:val="7932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36C4"/>
    <w:multiLevelType w:val="hybridMultilevel"/>
    <w:tmpl w:val="8A02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6A49F7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 w15:restartNumberingAfterBreak="0">
    <w:nsid w:val="4CE4141E"/>
    <w:multiLevelType w:val="hybridMultilevel"/>
    <w:tmpl w:val="F73668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CE81896"/>
    <w:multiLevelType w:val="hybridMultilevel"/>
    <w:tmpl w:val="AA06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14033"/>
    <w:multiLevelType w:val="hybridMultilevel"/>
    <w:tmpl w:val="E132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14B51"/>
    <w:multiLevelType w:val="hybridMultilevel"/>
    <w:tmpl w:val="2F88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078A3"/>
    <w:multiLevelType w:val="hybridMultilevel"/>
    <w:tmpl w:val="C2CED2FE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84BCD"/>
    <w:multiLevelType w:val="hybridMultilevel"/>
    <w:tmpl w:val="7774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C7125"/>
    <w:multiLevelType w:val="hybridMultilevel"/>
    <w:tmpl w:val="E132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1549A"/>
    <w:multiLevelType w:val="hybridMultilevel"/>
    <w:tmpl w:val="E18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729AE"/>
    <w:multiLevelType w:val="hybridMultilevel"/>
    <w:tmpl w:val="4838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93DEF"/>
    <w:multiLevelType w:val="hybridMultilevel"/>
    <w:tmpl w:val="71D68D86"/>
    <w:lvl w:ilvl="0" w:tplc="A574EB2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633569"/>
    <w:multiLevelType w:val="hybridMultilevel"/>
    <w:tmpl w:val="60D4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B69B9"/>
    <w:multiLevelType w:val="hybridMultilevel"/>
    <w:tmpl w:val="4878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54D4B"/>
    <w:multiLevelType w:val="hybridMultilevel"/>
    <w:tmpl w:val="F72A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A3244"/>
    <w:multiLevelType w:val="hybridMultilevel"/>
    <w:tmpl w:val="0C5A5188"/>
    <w:lvl w:ilvl="0" w:tplc="04190001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2EF30AA"/>
    <w:multiLevelType w:val="hybridMultilevel"/>
    <w:tmpl w:val="542CB7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676024FF"/>
    <w:multiLevelType w:val="hybridMultilevel"/>
    <w:tmpl w:val="F0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030EF"/>
    <w:multiLevelType w:val="hybridMultilevel"/>
    <w:tmpl w:val="9198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2755E"/>
    <w:multiLevelType w:val="hybridMultilevel"/>
    <w:tmpl w:val="EC72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E50F0"/>
    <w:multiLevelType w:val="hybridMultilevel"/>
    <w:tmpl w:val="97006C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6EBD062E"/>
    <w:multiLevelType w:val="hybridMultilevel"/>
    <w:tmpl w:val="7A50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4370A"/>
    <w:multiLevelType w:val="hybridMultilevel"/>
    <w:tmpl w:val="84345F7A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7D352E35"/>
    <w:multiLevelType w:val="hybridMultilevel"/>
    <w:tmpl w:val="A81EF5CE"/>
    <w:lvl w:ilvl="0" w:tplc="04190001">
      <w:start w:val="1"/>
      <w:numFmt w:val="bullet"/>
      <w:lvlText w:val="–"/>
      <w:lvlJc w:val="left"/>
      <w:pPr>
        <w:ind w:left="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8"/>
  </w:num>
  <w:num w:numId="4">
    <w:abstractNumId w:val="19"/>
  </w:num>
  <w:num w:numId="5">
    <w:abstractNumId w:val="6"/>
  </w:num>
  <w:num w:numId="6">
    <w:abstractNumId w:val="25"/>
  </w:num>
  <w:num w:numId="7">
    <w:abstractNumId w:val="2"/>
  </w:num>
  <w:num w:numId="8">
    <w:abstractNumId w:val="38"/>
  </w:num>
  <w:num w:numId="9">
    <w:abstractNumId w:val="15"/>
  </w:num>
  <w:num w:numId="10">
    <w:abstractNumId w:val="34"/>
  </w:num>
  <w:num w:numId="11">
    <w:abstractNumId w:val="22"/>
  </w:num>
  <w:num w:numId="12">
    <w:abstractNumId w:val="30"/>
  </w:num>
  <w:num w:numId="13">
    <w:abstractNumId w:val="32"/>
  </w:num>
  <w:num w:numId="14">
    <w:abstractNumId w:val="40"/>
  </w:num>
  <w:num w:numId="15">
    <w:abstractNumId w:val="3"/>
  </w:num>
  <w:num w:numId="16">
    <w:abstractNumId w:val="48"/>
  </w:num>
  <w:num w:numId="17">
    <w:abstractNumId w:val="13"/>
  </w:num>
  <w:num w:numId="18">
    <w:abstractNumId w:val="31"/>
  </w:num>
  <w:num w:numId="19">
    <w:abstractNumId w:val="47"/>
  </w:num>
  <w:num w:numId="20">
    <w:abstractNumId w:val="39"/>
  </w:num>
  <w:num w:numId="21">
    <w:abstractNumId w:val="28"/>
  </w:num>
  <w:num w:numId="22">
    <w:abstractNumId w:val="37"/>
  </w:num>
  <w:num w:numId="23">
    <w:abstractNumId w:val="0"/>
  </w:num>
  <w:num w:numId="24">
    <w:abstractNumId w:val="35"/>
  </w:num>
  <w:num w:numId="25">
    <w:abstractNumId w:val="27"/>
  </w:num>
  <w:num w:numId="26">
    <w:abstractNumId w:val="45"/>
  </w:num>
  <w:num w:numId="27">
    <w:abstractNumId w:val="41"/>
  </w:num>
  <w:num w:numId="28">
    <w:abstractNumId w:val="16"/>
  </w:num>
  <w:num w:numId="29">
    <w:abstractNumId w:val="10"/>
  </w:num>
  <w:num w:numId="30">
    <w:abstractNumId w:val="17"/>
  </w:num>
  <w:num w:numId="31">
    <w:abstractNumId w:val="14"/>
  </w:num>
  <w:num w:numId="32">
    <w:abstractNumId w:val="18"/>
  </w:num>
  <w:num w:numId="33">
    <w:abstractNumId w:val="7"/>
  </w:num>
  <w:num w:numId="34">
    <w:abstractNumId w:val="5"/>
  </w:num>
  <w:num w:numId="35">
    <w:abstractNumId w:val="46"/>
  </w:num>
  <w:num w:numId="36">
    <w:abstractNumId w:val="24"/>
  </w:num>
  <w:num w:numId="37">
    <w:abstractNumId w:val="20"/>
  </w:num>
  <w:num w:numId="38">
    <w:abstractNumId w:val="42"/>
  </w:num>
  <w:num w:numId="39">
    <w:abstractNumId w:val="1"/>
  </w:num>
  <w:num w:numId="40">
    <w:abstractNumId w:val="33"/>
  </w:num>
  <w:num w:numId="41">
    <w:abstractNumId w:val="29"/>
  </w:num>
  <w:num w:numId="42">
    <w:abstractNumId w:val="36"/>
  </w:num>
  <w:num w:numId="43">
    <w:abstractNumId w:val="21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23"/>
  </w:num>
  <w:num w:numId="47">
    <w:abstractNumId w:val="4"/>
  </w:num>
  <w:num w:numId="48">
    <w:abstractNumId w:val="44"/>
  </w:num>
  <w:num w:numId="4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12E00"/>
    <w:rsid w:val="00014C51"/>
    <w:rsid w:val="00027D2C"/>
    <w:rsid w:val="00027E5B"/>
    <w:rsid w:val="0003108F"/>
    <w:rsid w:val="00032E47"/>
    <w:rsid w:val="00037461"/>
    <w:rsid w:val="00051AEE"/>
    <w:rsid w:val="00054A98"/>
    <w:rsid w:val="00060A01"/>
    <w:rsid w:val="00064AA9"/>
    <w:rsid w:val="00066B8C"/>
    <w:rsid w:val="0007404D"/>
    <w:rsid w:val="000835F5"/>
    <w:rsid w:val="00083EC2"/>
    <w:rsid w:val="00086AA8"/>
    <w:rsid w:val="000875BF"/>
    <w:rsid w:val="000911D1"/>
    <w:rsid w:val="00091E8F"/>
    <w:rsid w:val="00096425"/>
    <w:rsid w:val="000A4FAC"/>
    <w:rsid w:val="000A59DD"/>
    <w:rsid w:val="000A65D0"/>
    <w:rsid w:val="000B1331"/>
    <w:rsid w:val="000B40A9"/>
    <w:rsid w:val="000B7795"/>
    <w:rsid w:val="000C4546"/>
    <w:rsid w:val="000C4B28"/>
    <w:rsid w:val="000D07C6"/>
    <w:rsid w:val="000D4429"/>
    <w:rsid w:val="000D5B9D"/>
    <w:rsid w:val="000D6DE5"/>
    <w:rsid w:val="000E25C9"/>
    <w:rsid w:val="000E2A98"/>
    <w:rsid w:val="000E37E9"/>
    <w:rsid w:val="000E3EAA"/>
    <w:rsid w:val="000E4966"/>
    <w:rsid w:val="000E78C8"/>
    <w:rsid w:val="000F0DC3"/>
    <w:rsid w:val="000F3399"/>
    <w:rsid w:val="00102E02"/>
    <w:rsid w:val="00104A75"/>
    <w:rsid w:val="00114770"/>
    <w:rsid w:val="001154C3"/>
    <w:rsid w:val="00116562"/>
    <w:rsid w:val="001165D0"/>
    <w:rsid w:val="001166B7"/>
    <w:rsid w:val="001167A8"/>
    <w:rsid w:val="00127108"/>
    <w:rsid w:val="00127DEA"/>
    <w:rsid w:val="00131CDA"/>
    <w:rsid w:val="00132F57"/>
    <w:rsid w:val="00134BCE"/>
    <w:rsid w:val="00136178"/>
    <w:rsid w:val="00136CF9"/>
    <w:rsid w:val="001378B1"/>
    <w:rsid w:val="00137C87"/>
    <w:rsid w:val="001467D5"/>
    <w:rsid w:val="0015639D"/>
    <w:rsid w:val="00160BC1"/>
    <w:rsid w:val="00161C70"/>
    <w:rsid w:val="001716A9"/>
    <w:rsid w:val="0017687E"/>
    <w:rsid w:val="00181AAB"/>
    <w:rsid w:val="00184F65"/>
    <w:rsid w:val="001871AA"/>
    <w:rsid w:val="00193C26"/>
    <w:rsid w:val="0019433E"/>
    <w:rsid w:val="001A6533"/>
    <w:rsid w:val="001A7D03"/>
    <w:rsid w:val="001C4FED"/>
    <w:rsid w:val="001C6305"/>
    <w:rsid w:val="001C71B2"/>
    <w:rsid w:val="001C7DCC"/>
    <w:rsid w:val="001D7E91"/>
    <w:rsid w:val="001F11DE"/>
    <w:rsid w:val="001F3561"/>
    <w:rsid w:val="00207E2E"/>
    <w:rsid w:val="00207FB7"/>
    <w:rsid w:val="00211C1B"/>
    <w:rsid w:val="002210DF"/>
    <w:rsid w:val="0023117C"/>
    <w:rsid w:val="00240A81"/>
    <w:rsid w:val="00245199"/>
    <w:rsid w:val="00256ED7"/>
    <w:rsid w:val="002657BC"/>
    <w:rsid w:val="00276128"/>
    <w:rsid w:val="00277012"/>
    <w:rsid w:val="0027733F"/>
    <w:rsid w:val="0028540E"/>
    <w:rsid w:val="00291D05"/>
    <w:rsid w:val="002933E5"/>
    <w:rsid w:val="002A0D1B"/>
    <w:rsid w:val="002A652D"/>
    <w:rsid w:val="002B3D83"/>
    <w:rsid w:val="002B430E"/>
    <w:rsid w:val="002B5AB9"/>
    <w:rsid w:val="002B6C87"/>
    <w:rsid w:val="002B734E"/>
    <w:rsid w:val="002C0DAF"/>
    <w:rsid w:val="002C2EAE"/>
    <w:rsid w:val="002C3106"/>
    <w:rsid w:val="002C3F08"/>
    <w:rsid w:val="002C6808"/>
    <w:rsid w:val="002C7582"/>
    <w:rsid w:val="002D67C2"/>
    <w:rsid w:val="002D6AC0"/>
    <w:rsid w:val="002E4CB7"/>
    <w:rsid w:val="002E5B9E"/>
    <w:rsid w:val="002F39A2"/>
    <w:rsid w:val="00315AB7"/>
    <w:rsid w:val="0032166A"/>
    <w:rsid w:val="00323998"/>
    <w:rsid w:val="00330957"/>
    <w:rsid w:val="0033261F"/>
    <w:rsid w:val="00334E99"/>
    <w:rsid w:val="0033546E"/>
    <w:rsid w:val="00340607"/>
    <w:rsid w:val="003451ED"/>
    <w:rsid w:val="00355C7E"/>
    <w:rsid w:val="003618C2"/>
    <w:rsid w:val="00363097"/>
    <w:rsid w:val="00365758"/>
    <w:rsid w:val="003668E3"/>
    <w:rsid w:val="00390B62"/>
    <w:rsid w:val="00394A48"/>
    <w:rsid w:val="003A3494"/>
    <w:rsid w:val="003A57B5"/>
    <w:rsid w:val="003A6FB0"/>
    <w:rsid w:val="003A71E4"/>
    <w:rsid w:val="003B12DD"/>
    <w:rsid w:val="003B4091"/>
    <w:rsid w:val="003B7F71"/>
    <w:rsid w:val="003D47C6"/>
    <w:rsid w:val="003D72FB"/>
    <w:rsid w:val="003D7D95"/>
    <w:rsid w:val="003E17A7"/>
    <w:rsid w:val="003E5561"/>
    <w:rsid w:val="00400491"/>
    <w:rsid w:val="0040356D"/>
    <w:rsid w:val="00407242"/>
    <w:rsid w:val="00407404"/>
    <w:rsid w:val="00410B19"/>
    <w:rsid w:val="00410F72"/>
    <w:rsid w:val="004110F5"/>
    <w:rsid w:val="00414F82"/>
    <w:rsid w:val="00427E15"/>
    <w:rsid w:val="0043091A"/>
    <w:rsid w:val="00435249"/>
    <w:rsid w:val="004355E2"/>
    <w:rsid w:val="00440FB6"/>
    <w:rsid w:val="00443C88"/>
    <w:rsid w:val="00455036"/>
    <w:rsid w:val="0046365B"/>
    <w:rsid w:val="00464793"/>
    <w:rsid w:val="0047224A"/>
    <w:rsid w:val="0047572F"/>
    <w:rsid w:val="0047633A"/>
    <w:rsid w:val="0048300E"/>
    <w:rsid w:val="0049217A"/>
    <w:rsid w:val="004960CB"/>
    <w:rsid w:val="004A027F"/>
    <w:rsid w:val="004A2985"/>
    <w:rsid w:val="004A2C0D"/>
    <w:rsid w:val="004A2E62"/>
    <w:rsid w:val="004A68C9"/>
    <w:rsid w:val="004A72A4"/>
    <w:rsid w:val="004B13BA"/>
    <w:rsid w:val="004C17CC"/>
    <w:rsid w:val="004C5815"/>
    <w:rsid w:val="004C6DB3"/>
    <w:rsid w:val="004D121F"/>
    <w:rsid w:val="004E0C3F"/>
    <w:rsid w:val="004E3D82"/>
    <w:rsid w:val="004E4CD6"/>
    <w:rsid w:val="004E4DB2"/>
    <w:rsid w:val="004E62F1"/>
    <w:rsid w:val="004E753A"/>
    <w:rsid w:val="004F00E0"/>
    <w:rsid w:val="004F3097"/>
    <w:rsid w:val="004F3C72"/>
    <w:rsid w:val="00504637"/>
    <w:rsid w:val="00512ED2"/>
    <w:rsid w:val="00513564"/>
    <w:rsid w:val="00513847"/>
    <w:rsid w:val="00516F43"/>
    <w:rsid w:val="00532DBE"/>
    <w:rsid w:val="005362E6"/>
    <w:rsid w:val="00537A62"/>
    <w:rsid w:val="00540F31"/>
    <w:rsid w:val="00550B9D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A0A61"/>
    <w:rsid w:val="005A28FC"/>
    <w:rsid w:val="005B47CE"/>
    <w:rsid w:val="005C13E4"/>
    <w:rsid w:val="005C20F0"/>
    <w:rsid w:val="005C3AEB"/>
    <w:rsid w:val="005C3E07"/>
    <w:rsid w:val="005C4C8F"/>
    <w:rsid w:val="005C7567"/>
    <w:rsid w:val="005D206B"/>
    <w:rsid w:val="005D34EF"/>
    <w:rsid w:val="005D59F9"/>
    <w:rsid w:val="005F2349"/>
    <w:rsid w:val="006000AE"/>
    <w:rsid w:val="006044B4"/>
    <w:rsid w:val="00607E17"/>
    <w:rsid w:val="006118F6"/>
    <w:rsid w:val="006202BF"/>
    <w:rsid w:val="00624250"/>
    <w:rsid w:val="00624E28"/>
    <w:rsid w:val="00625D0F"/>
    <w:rsid w:val="00641D51"/>
    <w:rsid w:val="00642A2F"/>
    <w:rsid w:val="006439F4"/>
    <w:rsid w:val="0065477D"/>
    <w:rsid w:val="0065606F"/>
    <w:rsid w:val="00656221"/>
    <w:rsid w:val="00656AC4"/>
    <w:rsid w:val="0066094F"/>
    <w:rsid w:val="0067140D"/>
    <w:rsid w:val="006724BA"/>
    <w:rsid w:val="00676914"/>
    <w:rsid w:val="00676BBC"/>
    <w:rsid w:val="00686B2B"/>
    <w:rsid w:val="00687A0C"/>
    <w:rsid w:val="00687B3A"/>
    <w:rsid w:val="00692DD7"/>
    <w:rsid w:val="006951F4"/>
    <w:rsid w:val="00695CDB"/>
    <w:rsid w:val="006A378C"/>
    <w:rsid w:val="006B066C"/>
    <w:rsid w:val="006B0CA3"/>
    <w:rsid w:val="006B0CF7"/>
    <w:rsid w:val="006B46DB"/>
    <w:rsid w:val="006B7576"/>
    <w:rsid w:val="006D108C"/>
    <w:rsid w:val="006D15B6"/>
    <w:rsid w:val="006D6805"/>
    <w:rsid w:val="006E15E0"/>
    <w:rsid w:val="006E5C19"/>
    <w:rsid w:val="006E69D6"/>
    <w:rsid w:val="006F2DB7"/>
    <w:rsid w:val="006F5BC8"/>
    <w:rsid w:val="00705814"/>
    <w:rsid w:val="00705FB5"/>
    <w:rsid w:val="007066B1"/>
    <w:rsid w:val="007104A4"/>
    <w:rsid w:val="00713D44"/>
    <w:rsid w:val="007327FE"/>
    <w:rsid w:val="007512C7"/>
    <w:rsid w:val="00752936"/>
    <w:rsid w:val="0075372E"/>
    <w:rsid w:val="00757FF0"/>
    <w:rsid w:val="0076201E"/>
    <w:rsid w:val="00764497"/>
    <w:rsid w:val="007665A3"/>
    <w:rsid w:val="007751FE"/>
    <w:rsid w:val="00777B09"/>
    <w:rsid w:val="00780637"/>
    <w:rsid w:val="00780FD6"/>
    <w:rsid w:val="00781ADF"/>
    <w:rsid w:val="00783D3E"/>
    <w:rsid w:val="007840AF"/>
    <w:rsid w:val="00785842"/>
    <w:rsid w:val="007865CB"/>
    <w:rsid w:val="00793E1B"/>
    <w:rsid w:val="00793F01"/>
    <w:rsid w:val="007A11E5"/>
    <w:rsid w:val="007A5A05"/>
    <w:rsid w:val="007A5EE5"/>
    <w:rsid w:val="007A7E7B"/>
    <w:rsid w:val="007B1B01"/>
    <w:rsid w:val="007B2F12"/>
    <w:rsid w:val="007C0285"/>
    <w:rsid w:val="007C277B"/>
    <w:rsid w:val="007C6684"/>
    <w:rsid w:val="007C6E53"/>
    <w:rsid w:val="007D5CC1"/>
    <w:rsid w:val="007E0CC8"/>
    <w:rsid w:val="007E10C6"/>
    <w:rsid w:val="007E2B33"/>
    <w:rsid w:val="007E3E93"/>
    <w:rsid w:val="007E79C3"/>
    <w:rsid w:val="007F098D"/>
    <w:rsid w:val="007F1C27"/>
    <w:rsid w:val="007F4B97"/>
    <w:rsid w:val="007F7860"/>
    <w:rsid w:val="007F7A4D"/>
    <w:rsid w:val="00801B83"/>
    <w:rsid w:val="00820C2F"/>
    <w:rsid w:val="00820D1B"/>
    <w:rsid w:val="00823333"/>
    <w:rsid w:val="00823E5A"/>
    <w:rsid w:val="00827A34"/>
    <w:rsid w:val="008353E3"/>
    <w:rsid w:val="008423FF"/>
    <w:rsid w:val="00847A53"/>
    <w:rsid w:val="00851BF2"/>
    <w:rsid w:val="00857FC8"/>
    <w:rsid w:val="0086651C"/>
    <w:rsid w:val="00873FD4"/>
    <w:rsid w:val="008747D5"/>
    <w:rsid w:val="008779D4"/>
    <w:rsid w:val="0088270C"/>
    <w:rsid w:val="0088272E"/>
    <w:rsid w:val="00885706"/>
    <w:rsid w:val="008961AD"/>
    <w:rsid w:val="008B3964"/>
    <w:rsid w:val="008B42C5"/>
    <w:rsid w:val="008B6331"/>
    <w:rsid w:val="008C2A98"/>
    <w:rsid w:val="008D270E"/>
    <w:rsid w:val="008D4528"/>
    <w:rsid w:val="008D7572"/>
    <w:rsid w:val="008E5E59"/>
    <w:rsid w:val="008F1CCD"/>
    <w:rsid w:val="0090183F"/>
    <w:rsid w:val="009026A4"/>
    <w:rsid w:val="00920199"/>
    <w:rsid w:val="00920C5A"/>
    <w:rsid w:val="00921868"/>
    <w:rsid w:val="00936281"/>
    <w:rsid w:val="0094149E"/>
    <w:rsid w:val="00941875"/>
    <w:rsid w:val="009510BC"/>
    <w:rsid w:val="00951F6B"/>
    <w:rsid w:val="0095267C"/>
    <w:rsid w:val="009528CA"/>
    <w:rsid w:val="00954E45"/>
    <w:rsid w:val="009617AC"/>
    <w:rsid w:val="00965998"/>
    <w:rsid w:val="00985E5D"/>
    <w:rsid w:val="00986F0A"/>
    <w:rsid w:val="009A6E61"/>
    <w:rsid w:val="009E35D2"/>
    <w:rsid w:val="009E3DD6"/>
    <w:rsid w:val="009E7470"/>
    <w:rsid w:val="009F2A32"/>
    <w:rsid w:val="009F4070"/>
    <w:rsid w:val="00A03428"/>
    <w:rsid w:val="00A17D99"/>
    <w:rsid w:val="00A275E4"/>
    <w:rsid w:val="00A30DF1"/>
    <w:rsid w:val="00A32A5F"/>
    <w:rsid w:val="00A4449F"/>
    <w:rsid w:val="00A44F9E"/>
    <w:rsid w:val="00A50AF1"/>
    <w:rsid w:val="00A51F6A"/>
    <w:rsid w:val="00A542DD"/>
    <w:rsid w:val="00A54637"/>
    <w:rsid w:val="00A567CD"/>
    <w:rsid w:val="00A63D90"/>
    <w:rsid w:val="00A64794"/>
    <w:rsid w:val="00A75675"/>
    <w:rsid w:val="00A76E53"/>
    <w:rsid w:val="00A83EBD"/>
    <w:rsid w:val="00A91557"/>
    <w:rsid w:val="00A9607B"/>
    <w:rsid w:val="00A96A59"/>
    <w:rsid w:val="00A96C48"/>
    <w:rsid w:val="00A976FA"/>
    <w:rsid w:val="00AA07A1"/>
    <w:rsid w:val="00AA2A29"/>
    <w:rsid w:val="00AA49C1"/>
    <w:rsid w:val="00AA63F2"/>
    <w:rsid w:val="00AB2091"/>
    <w:rsid w:val="00AB294C"/>
    <w:rsid w:val="00AC1E58"/>
    <w:rsid w:val="00AC59D3"/>
    <w:rsid w:val="00AD0669"/>
    <w:rsid w:val="00AD208A"/>
    <w:rsid w:val="00AD4A3C"/>
    <w:rsid w:val="00AE3177"/>
    <w:rsid w:val="00AE7DC0"/>
    <w:rsid w:val="00AF61EB"/>
    <w:rsid w:val="00B07427"/>
    <w:rsid w:val="00B10C83"/>
    <w:rsid w:val="00B129E4"/>
    <w:rsid w:val="00B14050"/>
    <w:rsid w:val="00B23981"/>
    <w:rsid w:val="00B249EC"/>
    <w:rsid w:val="00B434C0"/>
    <w:rsid w:val="00B43BA0"/>
    <w:rsid w:val="00B43F9B"/>
    <w:rsid w:val="00B44FF6"/>
    <w:rsid w:val="00B46C4F"/>
    <w:rsid w:val="00B5209B"/>
    <w:rsid w:val="00B5242F"/>
    <w:rsid w:val="00B542D4"/>
    <w:rsid w:val="00B54421"/>
    <w:rsid w:val="00B60809"/>
    <w:rsid w:val="00B642B8"/>
    <w:rsid w:val="00B713C9"/>
    <w:rsid w:val="00B77E69"/>
    <w:rsid w:val="00B817E2"/>
    <w:rsid w:val="00B9518F"/>
    <w:rsid w:val="00B951D2"/>
    <w:rsid w:val="00BA10D6"/>
    <w:rsid w:val="00BA3099"/>
    <w:rsid w:val="00BB57AF"/>
    <w:rsid w:val="00BB6C9A"/>
    <w:rsid w:val="00BB70FB"/>
    <w:rsid w:val="00BD1A97"/>
    <w:rsid w:val="00BD1F50"/>
    <w:rsid w:val="00BD4D93"/>
    <w:rsid w:val="00BD73F2"/>
    <w:rsid w:val="00BE023D"/>
    <w:rsid w:val="00BE05EB"/>
    <w:rsid w:val="00BE0DF1"/>
    <w:rsid w:val="00BF22FC"/>
    <w:rsid w:val="00BF7020"/>
    <w:rsid w:val="00C00DA5"/>
    <w:rsid w:val="00C11183"/>
    <w:rsid w:val="00C1245E"/>
    <w:rsid w:val="00C15A77"/>
    <w:rsid w:val="00C179FA"/>
    <w:rsid w:val="00C228C5"/>
    <w:rsid w:val="00C24EA8"/>
    <w:rsid w:val="00C2547E"/>
    <w:rsid w:val="00C26026"/>
    <w:rsid w:val="00C27B1E"/>
    <w:rsid w:val="00C33468"/>
    <w:rsid w:val="00C3475E"/>
    <w:rsid w:val="00C40C06"/>
    <w:rsid w:val="00C43909"/>
    <w:rsid w:val="00C467E0"/>
    <w:rsid w:val="00C55E91"/>
    <w:rsid w:val="00C70CA1"/>
    <w:rsid w:val="00C72983"/>
    <w:rsid w:val="00C90A7A"/>
    <w:rsid w:val="00C93F61"/>
    <w:rsid w:val="00C94464"/>
    <w:rsid w:val="00C953C9"/>
    <w:rsid w:val="00C96493"/>
    <w:rsid w:val="00CA401A"/>
    <w:rsid w:val="00CA42D0"/>
    <w:rsid w:val="00CB01EC"/>
    <w:rsid w:val="00CB1C98"/>
    <w:rsid w:val="00CB27ED"/>
    <w:rsid w:val="00CB61D6"/>
    <w:rsid w:val="00CC1409"/>
    <w:rsid w:val="00CC36EF"/>
    <w:rsid w:val="00CE6C4B"/>
    <w:rsid w:val="00CE75AC"/>
    <w:rsid w:val="00CF12C6"/>
    <w:rsid w:val="00CF2B2F"/>
    <w:rsid w:val="00CF4BEC"/>
    <w:rsid w:val="00CF6292"/>
    <w:rsid w:val="00CF63D7"/>
    <w:rsid w:val="00CF6B12"/>
    <w:rsid w:val="00D0091C"/>
    <w:rsid w:val="00D02EB8"/>
    <w:rsid w:val="00D04E2C"/>
    <w:rsid w:val="00D152E4"/>
    <w:rsid w:val="00D1753D"/>
    <w:rsid w:val="00D23A35"/>
    <w:rsid w:val="00D23EFA"/>
    <w:rsid w:val="00D34B66"/>
    <w:rsid w:val="00D376E7"/>
    <w:rsid w:val="00D44188"/>
    <w:rsid w:val="00D4433E"/>
    <w:rsid w:val="00D443FF"/>
    <w:rsid w:val="00D50F24"/>
    <w:rsid w:val="00D6017C"/>
    <w:rsid w:val="00D63339"/>
    <w:rsid w:val="00D644F2"/>
    <w:rsid w:val="00D674AA"/>
    <w:rsid w:val="00D761E8"/>
    <w:rsid w:val="00D8222C"/>
    <w:rsid w:val="00D83177"/>
    <w:rsid w:val="00D8506D"/>
    <w:rsid w:val="00D87E5F"/>
    <w:rsid w:val="00D90307"/>
    <w:rsid w:val="00D97830"/>
    <w:rsid w:val="00DA1A14"/>
    <w:rsid w:val="00DA1DFC"/>
    <w:rsid w:val="00DA3FFC"/>
    <w:rsid w:val="00DA489D"/>
    <w:rsid w:val="00DA48D3"/>
    <w:rsid w:val="00DB08E2"/>
    <w:rsid w:val="00DB0A35"/>
    <w:rsid w:val="00DB228F"/>
    <w:rsid w:val="00DC1796"/>
    <w:rsid w:val="00DC5260"/>
    <w:rsid w:val="00DC6660"/>
    <w:rsid w:val="00DC7177"/>
    <w:rsid w:val="00DD03B9"/>
    <w:rsid w:val="00DD5F10"/>
    <w:rsid w:val="00DD6EB4"/>
    <w:rsid w:val="00DE38F3"/>
    <w:rsid w:val="00DF1076"/>
    <w:rsid w:val="00DF26AA"/>
    <w:rsid w:val="00DF57E7"/>
    <w:rsid w:val="00DF7ED6"/>
    <w:rsid w:val="00E02CDE"/>
    <w:rsid w:val="00E11452"/>
    <w:rsid w:val="00E266AB"/>
    <w:rsid w:val="00E26D01"/>
    <w:rsid w:val="00E42AED"/>
    <w:rsid w:val="00E4451A"/>
    <w:rsid w:val="00E47B8E"/>
    <w:rsid w:val="00E66DB2"/>
    <w:rsid w:val="00E72419"/>
    <w:rsid w:val="00E72975"/>
    <w:rsid w:val="00E7465A"/>
    <w:rsid w:val="00E80DD0"/>
    <w:rsid w:val="00E81007"/>
    <w:rsid w:val="00E82209"/>
    <w:rsid w:val="00E833AA"/>
    <w:rsid w:val="00E841C8"/>
    <w:rsid w:val="00E87776"/>
    <w:rsid w:val="00E9119D"/>
    <w:rsid w:val="00E92238"/>
    <w:rsid w:val="00EA1BCE"/>
    <w:rsid w:val="00EA206F"/>
    <w:rsid w:val="00EA3690"/>
    <w:rsid w:val="00EB0E73"/>
    <w:rsid w:val="00EB5025"/>
    <w:rsid w:val="00EC5D32"/>
    <w:rsid w:val="00ED28E4"/>
    <w:rsid w:val="00ED789C"/>
    <w:rsid w:val="00EE165B"/>
    <w:rsid w:val="00EE24A9"/>
    <w:rsid w:val="00EE3088"/>
    <w:rsid w:val="00EE4D57"/>
    <w:rsid w:val="00F00B76"/>
    <w:rsid w:val="00F01A29"/>
    <w:rsid w:val="00F06F17"/>
    <w:rsid w:val="00F11A7E"/>
    <w:rsid w:val="00F14CD2"/>
    <w:rsid w:val="00F1679C"/>
    <w:rsid w:val="00F16F14"/>
    <w:rsid w:val="00F226CA"/>
    <w:rsid w:val="00F239D1"/>
    <w:rsid w:val="00F2453F"/>
    <w:rsid w:val="00F322E1"/>
    <w:rsid w:val="00F335BE"/>
    <w:rsid w:val="00F342F7"/>
    <w:rsid w:val="00F40B8D"/>
    <w:rsid w:val="00F40FEC"/>
    <w:rsid w:val="00F42549"/>
    <w:rsid w:val="00F625A5"/>
    <w:rsid w:val="00F63ADF"/>
    <w:rsid w:val="00F63BBC"/>
    <w:rsid w:val="00F73C24"/>
    <w:rsid w:val="00F8007A"/>
    <w:rsid w:val="00F803A3"/>
    <w:rsid w:val="00F866B1"/>
    <w:rsid w:val="00F95FFE"/>
    <w:rsid w:val="00F96A96"/>
    <w:rsid w:val="00FA5C55"/>
    <w:rsid w:val="00FB05DD"/>
    <w:rsid w:val="00FB15A7"/>
    <w:rsid w:val="00FB3DFD"/>
    <w:rsid w:val="00FB710F"/>
    <w:rsid w:val="00FB7AB0"/>
    <w:rsid w:val="00FC306B"/>
    <w:rsid w:val="00FD0181"/>
    <w:rsid w:val="00FD6763"/>
    <w:rsid w:val="00FE1E0B"/>
    <w:rsid w:val="00FE1F73"/>
    <w:rsid w:val="00FE355F"/>
    <w:rsid w:val="00FE556E"/>
    <w:rsid w:val="00FF066A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D5518-D016-4B88-9AAD-8C22433A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7">
    <w:name w:val="Основной текст (7)_"/>
    <w:link w:val="70"/>
    <w:locked/>
    <w:rsid w:val="00656221"/>
    <w:rPr>
      <w:rFonts w:ascii="Book Antiqua" w:hAnsi="Book Antiqua" w:cs="Book Antiqua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6221"/>
    <w:pPr>
      <w:shd w:val="clear" w:color="auto" w:fill="FFFFFF"/>
      <w:autoSpaceDE/>
      <w:autoSpaceDN/>
      <w:adjustRightInd/>
      <w:spacing w:after="540" w:line="245" w:lineRule="exact"/>
      <w:jc w:val="both"/>
    </w:pPr>
    <w:rPr>
      <w:rFonts w:ascii="Book Antiqua" w:eastAsia="Calibri" w:hAnsi="Book Antiqua"/>
      <w:sz w:val="19"/>
      <w:szCs w:val="19"/>
    </w:rPr>
  </w:style>
  <w:style w:type="paragraph" w:customStyle="1" w:styleId="lida">
    <w:name w:val="lida"/>
    <w:basedOn w:val="a"/>
    <w:rsid w:val="001C71B2"/>
    <w:pPr>
      <w:tabs>
        <w:tab w:val="left" w:pos="360"/>
      </w:tabs>
      <w:overflowPunct w:val="0"/>
      <w:ind w:left="360" w:hanging="36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417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4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140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41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2FC0-ADFF-4D1C-B431-FE3E7B94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7282</Words>
  <Characters>41514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48699</CharactersWithSpaces>
  <SharedDoc>false</SharedDoc>
  <HLinks>
    <vt:vector size="24" baseType="variant">
      <vt:variant>
        <vt:i4>65618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https://urait.ru/bcode/444387</vt:lpwstr>
      </vt:variant>
      <vt:variant>
        <vt:lpwstr/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http://www.iprbookshop.ru/14051.htm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http://www.iprbookshop.ru/54158.html</vt:lpwstr>
      </vt:variant>
      <vt:variant>
        <vt:lpwstr/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http://www.iprbookshop.ru/74170.html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12</cp:revision>
  <cp:lastPrinted>2018-12-09T13:06:00Z</cp:lastPrinted>
  <dcterms:created xsi:type="dcterms:W3CDTF">2021-01-16T14:41:00Z</dcterms:created>
  <dcterms:modified xsi:type="dcterms:W3CDTF">2024-04-26T10:44:00Z</dcterms:modified>
</cp:coreProperties>
</file>